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9D" w:rsidRDefault="003C1F9D" w:rsidP="003C1F9D">
      <w:pPr>
        <w:jc w:val="center"/>
      </w:pPr>
      <w:r>
        <w:rPr>
          <w:noProof/>
          <w:lang w:eastAsia="ru-RU"/>
        </w:rPr>
        <mc:AlternateContent>
          <mc:Choice Requires="wps">
            <w:drawing>
              <wp:anchor distT="0" distB="0" distL="114300" distR="114300" simplePos="0" relativeHeight="251659264" behindDoc="0" locked="0" layoutInCell="1" allowOverlap="1" wp14:anchorId="6793A3F9" wp14:editId="260683B1">
                <wp:simplePos x="0" y="0"/>
                <wp:positionH relativeFrom="column">
                  <wp:posOffset>5715</wp:posOffset>
                </wp:positionH>
                <wp:positionV relativeFrom="page">
                  <wp:posOffset>771525</wp:posOffset>
                </wp:positionV>
                <wp:extent cx="587692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F1086"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45pt,60.75pt" to="463.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" strokecolor="gray [1629]" strokeweight=".5pt">
                <v:stroke joinstyle="miter"/>
                <w10:wrap anchory="page"/>
              </v:line>
            </w:pict>
          </mc:Fallback>
        </mc:AlternateContent>
      </w:r>
    </w:p>
    <w:p w:rsidR="003C1F9D" w:rsidRDefault="003C1F9D" w:rsidP="003C1F9D">
      <w:pPr>
        <w:jc w:val="center"/>
      </w:pPr>
    </w:p>
    <w:p w:rsidR="003C1F9D" w:rsidRDefault="003C1F9D" w:rsidP="003C1F9D">
      <w:pPr>
        <w:jc w:val="center"/>
      </w:pPr>
    </w:p>
    <w:p w:rsidR="003C1F9D" w:rsidRDefault="003C1F9D" w:rsidP="003C1F9D">
      <w:pPr>
        <w:jc w:val="center"/>
      </w:pPr>
      <w:r>
        <w:rPr>
          <w:noProof/>
          <w:lang w:eastAsia="ru-RU"/>
        </w:rPr>
        <w:drawing>
          <wp:inline distT="0" distB="0" distL="0" distR="0" wp14:anchorId="65CCECE6" wp14:editId="64E8D416">
            <wp:extent cx="1933575" cy="129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3575" cy="1295400"/>
                    </a:xfrm>
                    <a:prstGeom prst="rect">
                      <a:avLst/>
                    </a:prstGeom>
                  </pic:spPr>
                </pic:pic>
              </a:graphicData>
            </a:graphic>
          </wp:inline>
        </w:drawing>
      </w:r>
    </w:p>
    <w:p w:rsidR="003C1F9D" w:rsidRDefault="003C1F9D" w:rsidP="003C1F9D">
      <w:pPr>
        <w:jc w:val="center"/>
      </w:pPr>
    </w:p>
    <w:p w:rsidR="003C1F9D" w:rsidRPr="00B40ED3" w:rsidRDefault="003C1F9D" w:rsidP="003C1F9D">
      <w:pPr>
        <w:jc w:val="center"/>
        <w:rPr>
          <w:b/>
          <w:sz w:val="48"/>
        </w:rPr>
      </w:pPr>
      <w:r w:rsidRPr="00B40ED3">
        <w:rPr>
          <w:b/>
          <w:sz w:val="48"/>
        </w:rPr>
        <w:t>Бизнес – план</w:t>
      </w:r>
    </w:p>
    <w:p w:rsidR="003C1F9D" w:rsidRDefault="003C1F9D" w:rsidP="003C1F9D">
      <w:pPr>
        <w:jc w:val="center"/>
        <w:rPr>
          <w:sz w:val="48"/>
        </w:rPr>
      </w:pPr>
      <w:r w:rsidRPr="00841A46">
        <w:rPr>
          <w:sz w:val="48"/>
        </w:rPr>
        <w:t>Создани</w:t>
      </w:r>
      <w:r>
        <w:rPr>
          <w:sz w:val="48"/>
        </w:rPr>
        <w:t>е</w:t>
      </w:r>
      <w:r w:rsidRPr="00841A46">
        <w:rPr>
          <w:sz w:val="48"/>
        </w:rPr>
        <w:t xml:space="preserve"> </w:t>
      </w:r>
      <w:r>
        <w:rPr>
          <w:sz w:val="48"/>
        </w:rPr>
        <w:t>диспетчерской службы грузовых автоперевозок</w:t>
      </w:r>
    </w:p>
    <w:p w:rsidR="003C1F9D" w:rsidRPr="00B40ED3" w:rsidRDefault="003C1F9D" w:rsidP="003C1F9D">
      <w:pPr>
        <w:jc w:val="center"/>
        <w:rPr>
          <w:sz w:val="48"/>
        </w:rPr>
      </w:pPr>
      <w:r>
        <w:rPr>
          <w:sz w:val="48"/>
        </w:rPr>
        <w:t>«Автолёт24.рф»</w:t>
      </w:r>
    </w:p>
    <w:p w:rsidR="003C1F9D" w:rsidRDefault="003C1F9D" w:rsidP="003C1F9D">
      <w:pPr>
        <w:jc w:val="center"/>
      </w:pPr>
    </w:p>
    <w:p w:rsidR="003C1F9D" w:rsidRDefault="003C1F9D" w:rsidP="003C1F9D">
      <w:pPr>
        <w:jc w:val="center"/>
      </w:pPr>
    </w:p>
    <w:p w:rsidR="003C1F9D" w:rsidRDefault="003C1F9D" w:rsidP="003C1F9D">
      <w:pPr>
        <w:jc w:val="center"/>
      </w:pPr>
    </w:p>
    <w:p w:rsidR="003C1F9D" w:rsidRDefault="003C1F9D" w:rsidP="003C1F9D">
      <w:pPr>
        <w:jc w:val="right"/>
      </w:pPr>
      <w:r>
        <w:t>Подготовил:</w:t>
      </w:r>
      <w:r w:rsidR="00202954">
        <w:t xml:space="preserve"> </w:t>
      </w:r>
      <w:r w:rsidR="00202954">
        <w:rPr>
          <w:u w:val="single"/>
        </w:rPr>
        <w:t>Барышев А.С.</w:t>
      </w:r>
      <w:r>
        <w:tab/>
      </w:r>
    </w:p>
    <w:p w:rsidR="003C1F9D" w:rsidRDefault="00202954" w:rsidP="003C1F9D">
      <w:pPr>
        <w:jc w:val="right"/>
      </w:pPr>
      <w:r>
        <w:t>телефон: +7 (383) 227</w:t>
      </w:r>
      <w:r w:rsidR="003C1F9D">
        <w:t>-</w:t>
      </w:r>
      <w:r>
        <w:t>97</w:t>
      </w:r>
      <w:r w:rsidR="003C1F9D">
        <w:t>-</w:t>
      </w:r>
      <w:r>
        <w:t>76</w:t>
      </w:r>
      <w:r w:rsidR="003C1F9D">
        <w:tab/>
      </w:r>
    </w:p>
    <w:p w:rsidR="003C1F9D" w:rsidRPr="006A5226" w:rsidRDefault="003C1F9D" w:rsidP="003C1F9D">
      <w:pPr>
        <w:jc w:val="right"/>
        <w:rPr>
          <w:lang w:val="en-US"/>
        </w:rPr>
      </w:pPr>
      <w:proofErr w:type="gramStart"/>
      <w:r>
        <w:rPr>
          <w:lang w:val="en-US"/>
        </w:rPr>
        <w:t>e</w:t>
      </w:r>
      <w:r w:rsidRPr="006A5226">
        <w:rPr>
          <w:lang w:val="en-US"/>
        </w:rPr>
        <w:t>-</w:t>
      </w:r>
      <w:r>
        <w:rPr>
          <w:lang w:val="en-US"/>
        </w:rPr>
        <w:t>mail</w:t>
      </w:r>
      <w:proofErr w:type="gramEnd"/>
      <w:r w:rsidR="00202954" w:rsidRPr="006A5226">
        <w:rPr>
          <w:lang w:val="en-US"/>
        </w:rPr>
        <w:t xml:space="preserve">: </w:t>
      </w:r>
      <w:r w:rsidR="00202954">
        <w:rPr>
          <w:lang w:val="en-US"/>
        </w:rPr>
        <w:t>info</w:t>
      </w:r>
      <w:r w:rsidR="00202954" w:rsidRPr="006A5226">
        <w:rPr>
          <w:lang w:val="en-US"/>
        </w:rPr>
        <w:t>@</w:t>
      </w:r>
      <w:r w:rsidR="00202954">
        <w:t>автолёт</w:t>
      </w:r>
      <w:r w:rsidR="00202954" w:rsidRPr="006A5226">
        <w:rPr>
          <w:lang w:val="en-US"/>
        </w:rPr>
        <w:t>24.</w:t>
      </w:r>
      <w:proofErr w:type="spellStart"/>
      <w:r w:rsidR="00202954">
        <w:t>рф</w:t>
      </w:r>
      <w:proofErr w:type="spellEnd"/>
      <w:r w:rsidRPr="006A5226">
        <w:rPr>
          <w:lang w:val="en-US"/>
        </w:rPr>
        <w:tab/>
      </w: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Pr="006A5226" w:rsidRDefault="003C1F9D" w:rsidP="003C1F9D">
      <w:pPr>
        <w:jc w:val="center"/>
        <w:rPr>
          <w:lang w:val="en-US"/>
        </w:rPr>
      </w:pPr>
    </w:p>
    <w:p w:rsidR="003C1F9D" w:rsidRDefault="003C1F9D" w:rsidP="003C1F9D">
      <w:pPr>
        <w:jc w:val="center"/>
      </w:pPr>
      <w:r>
        <w:t>Новосибирск – 2018</w:t>
      </w:r>
    </w:p>
    <w:p w:rsidR="003C1F9D" w:rsidRPr="00032FD9" w:rsidRDefault="003C1F9D" w:rsidP="003C1F9D">
      <w:pPr>
        <w:jc w:val="center"/>
        <w:rPr>
          <w:b/>
          <w:i/>
          <w:spacing w:val="20"/>
        </w:rPr>
      </w:pPr>
      <w:r w:rsidRPr="00032FD9">
        <w:rPr>
          <w:b/>
          <w:spacing w:val="20"/>
        </w:rPr>
        <w:lastRenderedPageBreak/>
        <w:t>ЛИСТ ИЗМЕНЕНИЙ</w:t>
      </w:r>
    </w:p>
    <w:tbl>
      <w:tblPr>
        <w:tblW w:w="9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191"/>
        <w:gridCol w:w="4256"/>
        <w:gridCol w:w="2304"/>
      </w:tblGrid>
      <w:tr w:rsidR="003C1F9D" w:rsidRPr="00317491" w:rsidTr="00760F6E">
        <w:trPr>
          <w:trHeight w:val="283"/>
        </w:trPr>
        <w:tc>
          <w:tcPr>
            <w:tcW w:w="1417" w:type="dxa"/>
          </w:tcPr>
          <w:p w:rsidR="003C1F9D" w:rsidRPr="00317491" w:rsidRDefault="003C1F9D" w:rsidP="00760F6E">
            <w:pPr>
              <w:keepLines/>
              <w:spacing w:line="240" w:lineRule="auto"/>
              <w:jc w:val="center"/>
              <w:rPr>
                <w:i/>
                <w:sz w:val="24"/>
                <w:szCs w:val="24"/>
              </w:rPr>
            </w:pPr>
            <w:r w:rsidRPr="00317491">
              <w:rPr>
                <w:sz w:val="24"/>
                <w:szCs w:val="24"/>
              </w:rPr>
              <w:t>Дата</w:t>
            </w:r>
          </w:p>
        </w:tc>
        <w:tc>
          <w:tcPr>
            <w:tcW w:w="1191" w:type="dxa"/>
          </w:tcPr>
          <w:p w:rsidR="003C1F9D" w:rsidRPr="00317491" w:rsidRDefault="003C1F9D" w:rsidP="00760F6E">
            <w:pPr>
              <w:keepLines/>
              <w:spacing w:line="240" w:lineRule="auto"/>
              <w:jc w:val="center"/>
              <w:rPr>
                <w:i/>
                <w:sz w:val="24"/>
                <w:szCs w:val="24"/>
              </w:rPr>
            </w:pPr>
            <w:r w:rsidRPr="00317491">
              <w:rPr>
                <w:sz w:val="24"/>
                <w:szCs w:val="24"/>
              </w:rPr>
              <w:t>Редакция</w:t>
            </w:r>
          </w:p>
        </w:tc>
        <w:tc>
          <w:tcPr>
            <w:tcW w:w="4256" w:type="dxa"/>
          </w:tcPr>
          <w:p w:rsidR="003C1F9D" w:rsidRPr="00317491" w:rsidRDefault="003C1F9D" w:rsidP="00760F6E">
            <w:pPr>
              <w:keepLines/>
              <w:spacing w:line="240" w:lineRule="auto"/>
              <w:jc w:val="center"/>
              <w:rPr>
                <w:i/>
                <w:sz w:val="24"/>
                <w:szCs w:val="24"/>
              </w:rPr>
            </w:pPr>
            <w:r w:rsidRPr="00317491">
              <w:rPr>
                <w:sz w:val="24"/>
                <w:szCs w:val="24"/>
              </w:rPr>
              <w:t>Описание</w:t>
            </w:r>
          </w:p>
        </w:tc>
        <w:tc>
          <w:tcPr>
            <w:tcW w:w="2304" w:type="dxa"/>
          </w:tcPr>
          <w:p w:rsidR="003C1F9D" w:rsidRPr="00317491" w:rsidRDefault="003C1F9D" w:rsidP="00760F6E">
            <w:pPr>
              <w:keepLines/>
              <w:spacing w:line="240" w:lineRule="auto"/>
              <w:jc w:val="center"/>
              <w:rPr>
                <w:i/>
                <w:sz w:val="24"/>
                <w:szCs w:val="24"/>
              </w:rPr>
            </w:pPr>
            <w:r w:rsidRPr="00317491">
              <w:rPr>
                <w:sz w:val="24"/>
                <w:szCs w:val="24"/>
              </w:rPr>
              <w:t>Автор</w:t>
            </w:r>
          </w:p>
        </w:tc>
      </w:tr>
      <w:tr w:rsidR="003C1F9D" w:rsidRPr="00317491" w:rsidTr="00760F6E">
        <w:trPr>
          <w:trHeight w:val="283"/>
        </w:trPr>
        <w:tc>
          <w:tcPr>
            <w:tcW w:w="1417" w:type="dxa"/>
            <w:vAlign w:val="center"/>
          </w:tcPr>
          <w:p w:rsidR="003C1F9D" w:rsidRPr="00317491" w:rsidRDefault="003C1F9D" w:rsidP="00760F6E">
            <w:pPr>
              <w:keepLines/>
              <w:spacing w:line="240" w:lineRule="auto"/>
              <w:jc w:val="center"/>
              <w:rPr>
                <w:i/>
                <w:sz w:val="24"/>
                <w:szCs w:val="24"/>
              </w:rPr>
            </w:pPr>
          </w:p>
        </w:tc>
        <w:tc>
          <w:tcPr>
            <w:tcW w:w="1191" w:type="dxa"/>
            <w:vAlign w:val="center"/>
          </w:tcPr>
          <w:p w:rsidR="003C1F9D" w:rsidRPr="00317491" w:rsidRDefault="003C1F9D" w:rsidP="00760F6E">
            <w:pPr>
              <w:keepLines/>
              <w:spacing w:line="240" w:lineRule="auto"/>
              <w:jc w:val="center"/>
              <w:rPr>
                <w:i/>
                <w:sz w:val="24"/>
                <w:szCs w:val="24"/>
              </w:rPr>
            </w:pPr>
          </w:p>
        </w:tc>
        <w:tc>
          <w:tcPr>
            <w:tcW w:w="4256" w:type="dxa"/>
            <w:vAlign w:val="center"/>
          </w:tcPr>
          <w:p w:rsidR="003C1F9D" w:rsidRPr="00317491" w:rsidRDefault="003C1F9D" w:rsidP="00760F6E">
            <w:pPr>
              <w:keepLines/>
              <w:spacing w:line="240" w:lineRule="auto"/>
              <w:rPr>
                <w:i/>
                <w:sz w:val="24"/>
                <w:szCs w:val="24"/>
              </w:rPr>
            </w:pPr>
          </w:p>
        </w:tc>
        <w:tc>
          <w:tcPr>
            <w:tcW w:w="2304" w:type="dxa"/>
            <w:vAlign w:val="center"/>
          </w:tcPr>
          <w:p w:rsidR="003C1F9D" w:rsidRPr="00317491" w:rsidRDefault="003C1F9D" w:rsidP="00760F6E">
            <w:pPr>
              <w:keepLines/>
              <w:spacing w:line="240" w:lineRule="auto"/>
              <w:jc w:val="center"/>
              <w:rPr>
                <w:i/>
                <w:sz w:val="24"/>
                <w:szCs w:val="24"/>
              </w:rPr>
            </w:pPr>
          </w:p>
        </w:tc>
      </w:tr>
      <w:tr w:rsidR="003C1F9D" w:rsidRPr="00317491" w:rsidTr="00760F6E">
        <w:trPr>
          <w:trHeight w:val="283"/>
        </w:trPr>
        <w:tc>
          <w:tcPr>
            <w:tcW w:w="1417" w:type="dxa"/>
            <w:vAlign w:val="center"/>
          </w:tcPr>
          <w:p w:rsidR="003C1F9D" w:rsidRPr="00317491" w:rsidRDefault="003C1F9D" w:rsidP="00760F6E">
            <w:pPr>
              <w:keepLines/>
              <w:spacing w:line="240" w:lineRule="auto"/>
              <w:jc w:val="center"/>
              <w:rPr>
                <w:i/>
                <w:sz w:val="24"/>
                <w:szCs w:val="24"/>
              </w:rPr>
            </w:pPr>
          </w:p>
        </w:tc>
        <w:tc>
          <w:tcPr>
            <w:tcW w:w="1191" w:type="dxa"/>
            <w:vAlign w:val="center"/>
          </w:tcPr>
          <w:p w:rsidR="003C1F9D" w:rsidRPr="00317491" w:rsidRDefault="003C1F9D" w:rsidP="00760F6E">
            <w:pPr>
              <w:keepLines/>
              <w:spacing w:line="240" w:lineRule="auto"/>
              <w:jc w:val="center"/>
              <w:rPr>
                <w:i/>
                <w:sz w:val="24"/>
                <w:szCs w:val="24"/>
              </w:rPr>
            </w:pPr>
          </w:p>
        </w:tc>
        <w:tc>
          <w:tcPr>
            <w:tcW w:w="4256" w:type="dxa"/>
            <w:vAlign w:val="center"/>
          </w:tcPr>
          <w:p w:rsidR="003C1F9D" w:rsidRPr="00317491" w:rsidRDefault="003C1F9D" w:rsidP="00760F6E">
            <w:pPr>
              <w:keepLines/>
              <w:spacing w:line="240" w:lineRule="auto"/>
              <w:rPr>
                <w:i/>
                <w:sz w:val="24"/>
                <w:szCs w:val="24"/>
              </w:rPr>
            </w:pPr>
          </w:p>
        </w:tc>
        <w:tc>
          <w:tcPr>
            <w:tcW w:w="2304" w:type="dxa"/>
            <w:vAlign w:val="center"/>
          </w:tcPr>
          <w:p w:rsidR="003C1F9D" w:rsidRPr="00317491" w:rsidRDefault="003C1F9D" w:rsidP="00760F6E">
            <w:pPr>
              <w:keepLines/>
              <w:spacing w:line="240" w:lineRule="auto"/>
              <w:jc w:val="center"/>
              <w:rPr>
                <w:i/>
                <w:sz w:val="24"/>
                <w:szCs w:val="24"/>
              </w:rPr>
            </w:pPr>
          </w:p>
        </w:tc>
      </w:tr>
      <w:tr w:rsidR="003C1F9D" w:rsidRPr="00317491" w:rsidTr="00760F6E">
        <w:trPr>
          <w:trHeight w:val="283"/>
        </w:trPr>
        <w:tc>
          <w:tcPr>
            <w:tcW w:w="1417" w:type="dxa"/>
            <w:vAlign w:val="center"/>
          </w:tcPr>
          <w:p w:rsidR="003C1F9D" w:rsidRPr="00317491" w:rsidRDefault="003C1F9D" w:rsidP="00760F6E">
            <w:pPr>
              <w:keepLines/>
              <w:spacing w:line="240" w:lineRule="auto"/>
              <w:jc w:val="center"/>
              <w:rPr>
                <w:i/>
                <w:sz w:val="24"/>
                <w:szCs w:val="24"/>
              </w:rPr>
            </w:pPr>
          </w:p>
        </w:tc>
        <w:tc>
          <w:tcPr>
            <w:tcW w:w="1191" w:type="dxa"/>
            <w:vAlign w:val="center"/>
          </w:tcPr>
          <w:p w:rsidR="003C1F9D" w:rsidRPr="00317491" w:rsidRDefault="003C1F9D" w:rsidP="00760F6E">
            <w:pPr>
              <w:keepLines/>
              <w:spacing w:line="240" w:lineRule="auto"/>
              <w:jc w:val="center"/>
              <w:rPr>
                <w:i/>
                <w:sz w:val="24"/>
                <w:szCs w:val="24"/>
              </w:rPr>
            </w:pPr>
          </w:p>
        </w:tc>
        <w:tc>
          <w:tcPr>
            <w:tcW w:w="4256" w:type="dxa"/>
            <w:vAlign w:val="center"/>
          </w:tcPr>
          <w:p w:rsidR="003C1F9D" w:rsidRPr="00317491" w:rsidRDefault="003C1F9D" w:rsidP="00760F6E">
            <w:pPr>
              <w:keepLines/>
              <w:spacing w:line="240" w:lineRule="auto"/>
              <w:rPr>
                <w:i/>
                <w:sz w:val="24"/>
                <w:szCs w:val="24"/>
              </w:rPr>
            </w:pPr>
          </w:p>
        </w:tc>
        <w:tc>
          <w:tcPr>
            <w:tcW w:w="2304" w:type="dxa"/>
            <w:vAlign w:val="center"/>
          </w:tcPr>
          <w:p w:rsidR="003C1F9D" w:rsidRPr="00317491" w:rsidRDefault="003C1F9D" w:rsidP="00760F6E">
            <w:pPr>
              <w:keepLines/>
              <w:spacing w:line="240" w:lineRule="auto"/>
              <w:jc w:val="center"/>
              <w:rPr>
                <w:i/>
                <w:sz w:val="24"/>
                <w:szCs w:val="24"/>
              </w:rPr>
            </w:pPr>
          </w:p>
        </w:tc>
      </w:tr>
    </w:tbl>
    <w:p w:rsidR="003C1F9D" w:rsidRDefault="003C1F9D" w:rsidP="003C1F9D">
      <w:pPr>
        <w:jc w:val="center"/>
      </w:pPr>
    </w:p>
    <w:sdt>
      <w:sdtPr>
        <w:rPr>
          <w:rFonts w:ascii="Times New Roman" w:eastAsiaTheme="minorHAnsi" w:hAnsi="Times New Roman" w:cstheme="minorBidi"/>
          <w:color w:val="auto"/>
          <w:sz w:val="28"/>
          <w:szCs w:val="22"/>
          <w:lang w:eastAsia="en-US"/>
        </w:rPr>
        <w:id w:val="-609123726"/>
        <w:docPartObj>
          <w:docPartGallery w:val="Table of Contents"/>
          <w:docPartUnique/>
        </w:docPartObj>
      </w:sdtPr>
      <w:sdtEndPr>
        <w:rPr>
          <w:b/>
          <w:bCs/>
        </w:rPr>
      </w:sdtEndPr>
      <w:sdtContent>
        <w:p w:rsidR="003C1F9D" w:rsidRPr="003C1F9D" w:rsidRDefault="00032FD9" w:rsidP="003C1F9D">
          <w:pPr>
            <w:pStyle w:val="ae"/>
            <w:spacing w:after="120" w:line="360" w:lineRule="auto"/>
            <w:jc w:val="center"/>
            <w:rPr>
              <w:rFonts w:ascii="Times New Roman" w:hAnsi="Times New Roman" w:cs="Times New Roman"/>
              <w:b/>
              <w:color w:val="auto"/>
              <w:spacing w:val="20"/>
              <w:sz w:val="28"/>
            </w:rPr>
          </w:pPr>
          <w:r>
            <w:rPr>
              <w:rFonts w:ascii="Times New Roman" w:hAnsi="Times New Roman" w:cs="Times New Roman"/>
              <w:b/>
              <w:color w:val="auto"/>
              <w:spacing w:val="20"/>
              <w:sz w:val="28"/>
            </w:rPr>
            <w:t>СОДЕРЖАНИЕ</w:t>
          </w:r>
        </w:p>
        <w:p w:rsidR="000068C7" w:rsidRDefault="003C1F9D">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09545725" w:history="1">
            <w:r w:rsidR="000068C7" w:rsidRPr="00232F5C">
              <w:rPr>
                <w:rStyle w:val="af"/>
                <w:noProof/>
                <w:spacing w:val="20"/>
              </w:rPr>
              <w:t>РЕЗЮМЕ ПРОЕКТА</w:t>
            </w:r>
            <w:r w:rsidR="000068C7">
              <w:rPr>
                <w:noProof/>
                <w:webHidden/>
              </w:rPr>
              <w:tab/>
            </w:r>
            <w:r w:rsidR="000068C7">
              <w:rPr>
                <w:noProof/>
                <w:webHidden/>
              </w:rPr>
              <w:fldChar w:fldCharType="begin"/>
            </w:r>
            <w:r w:rsidR="000068C7">
              <w:rPr>
                <w:noProof/>
                <w:webHidden/>
              </w:rPr>
              <w:instrText xml:space="preserve"> PAGEREF _Toc509545725 \h </w:instrText>
            </w:r>
            <w:r w:rsidR="000068C7">
              <w:rPr>
                <w:noProof/>
                <w:webHidden/>
              </w:rPr>
            </w:r>
            <w:r w:rsidR="000068C7">
              <w:rPr>
                <w:noProof/>
                <w:webHidden/>
              </w:rPr>
              <w:fldChar w:fldCharType="separate"/>
            </w:r>
            <w:r w:rsidR="006A5226">
              <w:rPr>
                <w:noProof/>
                <w:webHidden/>
              </w:rPr>
              <w:t>3</w:t>
            </w:r>
            <w:r w:rsidR="000068C7">
              <w:rPr>
                <w:noProof/>
                <w:webHidden/>
              </w:rPr>
              <w:fldChar w:fldCharType="end"/>
            </w:r>
          </w:hyperlink>
        </w:p>
        <w:p w:rsidR="000068C7" w:rsidRDefault="00146C35">
          <w:pPr>
            <w:pStyle w:val="11"/>
            <w:tabs>
              <w:tab w:val="right" w:leader="dot" w:pos="9345"/>
            </w:tabs>
            <w:rPr>
              <w:rFonts w:asciiTheme="minorHAnsi" w:eastAsiaTheme="minorEastAsia" w:hAnsiTheme="minorHAnsi"/>
              <w:noProof/>
              <w:sz w:val="22"/>
              <w:lang w:eastAsia="ru-RU"/>
            </w:rPr>
          </w:pPr>
          <w:hyperlink w:anchor="_Toc509545726" w:history="1">
            <w:r w:rsidR="000068C7" w:rsidRPr="00232F5C">
              <w:rPr>
                <w:rStyle w:val="af"/>
                <w:noProof/>
                <w:spacing w:val="20"/>
              </w:rPr>
              <w:t>МАРКЕТИНГ И КОНКУРЕНЦИЯ</w:t>
            </w:r>
            <w:r w:rsidR="000068C7">
              <w:rPr>
                <w:noProof/>
                <w:webHidden/>
              </w:rPr>
              <w:tab/>
            </w:r>
            <w:r w:rsidR="000068C7">
              <w:rPr>
                <w:noProof/>
                <w:webHidden/>
              </w:rPr>
              <w:fldChar w:fldCharType="begin"/>
            </w:r>
            <w:r w:rsidR="000068C7">
              <w:rPr>
                <w:noProof/>
                <w:webHidden/>
              </w:rPr>
              <w:instrText xml:space="preserve"> PAGEREF _Toc509545726 \h </w:instrText>
            </w:r>
            <w:r w:rsidR="000068C7">
              <w:rPr>
                <w:noProof/>
                <w:webHidden/>
              </w:rPr>
            </w:r>
            <w:r w:rsidR="000068C7">
              <w:rPr>
                <w:noProof/>
                <w:webHidden/>
              </w:rPr>
              <w:fldChar w:fldCharType="separate"/>
            </w:r>
            <w:r w:rsidR="006A5226">
              <w:rPr>
                <w:noProof/>
                <w:webHidden/>
              </w:rPr>
              <w:t>4</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27" w:history="1">
            <w:r w:rsidR="000068C7" w:rsidRPr="00232F5C">
              <w:rPr>
                <w:rStyle w:val="af"/>
                <w:noProof/>
              </w:rPr>
              <w:t>Описание продукта (услуги)</w:t>
            </w:r>
            <w:r w:rsidR="000068C7">
              <w:rPr>
                <w:noProof/>
                <w:webHidden/>
              </w:rPr>
              <w:tab/>
            </w:r>
            <w:r w:rsidR="000068C7">
              <w:rPr>
                <w:noProof/>
                <w:webHidden/>
              </w:rPr>
              <w:fldChar w:fldCharType="begin"/>
            </w:r>
            <w:r w:rsidR="000068C7">
              <w:rPr>
                <w:noProof/>
                <w:webHidden/>
              </w:rPr>
              <w:instrText xml:space="preserve"> PAGEREF _Toc509545727 \h </w:instrText>
            </w:r>
            <w:r w:rsidR="000068C7">
              <w:rPr>
                <w:noProof/>
                <w:webHidden/>
              </w:rPr>
            </w:r>
            <w:r w:rsidR="000068C7">
              <w:rPr>
                <w:noProof/>
                <w:webHidden/>
              </w:rPr>
              <w:fldChar w:fldCharType="separate"/>
            </w:r>
            <w:r w:rsidR="006A5226">
              <w:rPr>
                <w:noProof/>
                <w:webHidden/>
              </w:rPr>
              <w:t>4</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28" w:history="1">
            <w:r w:rsidR="000068C7" w:rsidRPr="00232F5C">
              <w:rPr>
                <w:rStyle w:val="af"/>
                <w:noProof/>
              </w:rPr>
              <w:t>Анализ ситуации в отрасли</w:t>
            </w:r>
            <w:r w:rsidR="000068C7">
              <w:rPr>
                <w:noProof/>
                <w:webHidden/>
              </w:rPr>
              <w:tab/>
            </w:r>
            <w:r w:rsidR="000068C7">
              <w:rPr>
                <w:noProof/>
                <w:webHidden/>
              </w:rPr>
              <w:fldChar w:fldCharType="begin"/>
            </w:r>
            <w:r w:rsidR="000068C7">
              <w:rPr>
                <w:noProof/>
                <w:webHidden/>
              </w:rPr>
              <w:instrText xml:space="preserve"> PAGEREF _Toc509545728 \h </w:instrText>
            </w:r>
            <w:r w:rsidR="000068C7">
              <w:rPr>
                <w:noProof/>
                <w:webHidden/>
              </w:rPr>
            </w:r>
            <w:r w:rsidR="000068C7">
              <w:rPr>
                <w:noProof/>
                <w:webHidden/>
              </w:rPr>
              <w:fldChar w:fldCharType="separate"/>
            </w:r>
            <w:r w:rsidR="006A5226">
              <w:rPr>
                <w:noProof/>
                <w:webHidden/>
              </w:rPr>
              <w:t>7</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29" w:history="1">
            <w:r w:rsidR="000068C7" w:rsidRPr="00232F5C">
              <w:rPr>
                <w:rStyle w:val="af"/>
                <w:noProof/>
              </w:rPr>
              <w:t>Анализ конкурентов</w:t>
            </w:r>
            <w:r w:rsidR="000068C7">
              <w:rPr>
                <w:noProof/>
                <w:webHidden/>
              </w:rPr>
              <w:tab/>
            </w:r>
            <w:r w:rsidR="000068C7">
              <w:rPr>
                <w:noProof/>
                <w:webHidden/>
              </w:rPr>
              <w:fldChar w:fldCharType="begin"/>
            </w:r>
            <w:r w:rsidR="000068C7">
              <w:rPr>
                <w:noProof/>
                <w:webHidden/>
              </w:rPr>
              <w:instrText xml:space="preserve"> PAGEREF _Toc509545729 \h </w:instrText>
            </w:r>
            <w:r w:rsidR="000068C7">
              <w:rPr>
                <w:noProof/>
                <w:webHidden/>
              </w:rPr>
            </w:r>
            <w:r w:rsidR="000068C7">
              <w:rPr>
                <w:noProof/>
                <w:webHidden/>
              </w:rPr>
              <w:fldChar w:fldCharType="separate"/>
            </w:r>
            <w:r w:rsidR="006A5226">
              <w:rPr>
                <w:noProof/>
                <w:webHidden/>
              </w:rPr>
              <w:t>10</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0" w:history="1">
            <w:r w:rsidR="000068C7" w:rsidRPr="00232F5C">
              <w:rPr>
                <w:rStyle w:val="af"/>
                <w:noProof/>
              </w:rPr>
              <w:t>Анализ потребителей, выявление целевых сегментов</w:t>
            </w:r>
            <w:r w:rsidR="000068C7">
              <w:rPr>
                <w:noProof/>
                <w:webHidden/>
              </w:rPr>
              <w:tab/>
            </w:r>
            <w:r w:rsidR="000068C7">
              <w:rPr>
                <w:noProof/>
                <w:webHidden/>
              </w:rPr>
              <w:fldChar w:fldCharType="begin"/>
            </w:r>
            <w:r w:rsidR="000068C7">
              <w:rPr>
                <w:noProof/>
                <w:webHidden/>
              </w:rPr>
              <w:instrText xml:space="preserve"> PAGEREF _Toc509545730 \h </w:instrText>
            </w:r>
            <w:r w:rsidR="000068C7">
              <w:rPr>
                <w:noProof/>
                <w:webHidden/>
              </w:rPr>
            </w:r>
            <w:r w:rsidR="000068C7">
              <w:rPr>
                <w:noProof/>
                <w:webHidden/>
              </w:rPr>
              <w:fldChar w:fldCharType="separate"/>
            </w:r>
            <w:r w:rsidR="006A5226">
              <w:rPr>
                <w:noProof/>
                <w:webHidden/>
              </w:rPr>
              <w:t>13</w:t>
            </w:r>
            <w:r w:rsidR="000068C7">
              <w:rPr>
                <w:noProof/>
                <w:webHidden/>
              </w:rPr>
              <w:fldChar w:fldCharType="end"/>
            </w:r>
          </w:hyperlink>
        </w:p>
        <w:p w:rsidR="000068C7" w:rsidRDefault="00146C35">
          <w:pPr>
            <w:pStyle w:val="11"/>
            <w:tabs>
              <w:tab w:val="right" w:leader="dot" w:pos="9345"/>
            </w:tabs>
            <w:rPr>
              <w:rFonts w:asciiTheme="minorHAnsi" w:eastAsiaTheme="minorEastAsia" w:hAnsiTheme="minorHAnsi"/>
              <w:noProof/>
              <w:sz w:val="22"/>
              <w:lang w:eastAsia="ru-RU"/>
            </w:rPr>
          </w:pPr>
          <w:hyperlink w:anchor="_Toc509545731" w:history="1">
            <w:r w:rsidR="000068C7" w:rsidRPr="00232F5C">
              <w:rPr>
                <w:rStyle w:val="af"/>
                <w:noProof/>
              </w:rPr>
              <w:t>ОРГАНИЗАЦИОННАЯ СТРУКТУРА ПРОЕКТА</w:t>
            </w:r>
            <w:r w:rsidR="000068C7">
              <w:rPr>
                <w:noProof/>
                <w:webHidden/>
              </w:rPr>
              <w:tab/>
            </w:r>
            <w:r w:rsidR="000068C7">
              <w:rPr>
                <w:noProof/>
                <w:webHidden/>
              </w:rPr>
              <w:fldChar w:fldCharType="begin"/>
            </w:r>
            <w:r w:rsidR="000068C7">
              <w:rPr>
                <w:noProof/>
                <w:webHidden/>
              </w:rPr>
              <w:instrText xml:space="preserve"> PAGEREF _Toc509545731 \h </w:instrText>
            </w:r>
            <w:r w:rsidR="000068C7">
              <w:rPr>
                <w:noProof/>
                <w:webHidden/>
              </w:rPr>
            </w:r>
            <w:r w:rsidR="000068C7">
              <w:rPr>
                <w:noProof/>
                <w:webHidden/>
              </w:rPr>
              <w:fldChar w:fldCharType="separate"/>
            </w:r>
            <w:r w:rsidR="006A5226">
              <w:rPr>
                <w:noProof/>
                <w:webHidden/>
              </w:rPr>
              <w:t>16</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2" w:history="1">
            <w:r w:rsidR="000068C7" w:rsidRPr="00232F5C">
              <w:rPr>
                <w:rStyle w:val="af"/>
                <w:noProof/>
              </w:rPr>
              <w:t>Структура собственности</w:t>
            </w:r>
            <w:r w:rsidR="000068C7">
              <w:rPr>
                <w:noProof/>
                <w:webHidden/>
              </w:rPr>
              <w:tab/>
            </w:r>
            <w:r w:rsidR="000068C7">
              <w:rPr>
                <w:noProof/>
                <w:webHidden/>
              </w:rPr>
              <w:fldChar w:fldCharType="begin"/>
            </w:r>
            <w:r w:rsidR="000068C7">
              <w:rPr>
                <w:noProof/>
                <w:webHidden/>
              </w:rPr>
              <w:instrText xml:space="preserve"> PAGEREF _Toc509545732 \h </w:instrText>
            </w:r>
            <w:r w:rsidR="000068C7">
              <w:rPr>
                <w:noProof/>
                <w:webHidden/>
              </w:rPr>
            </w:r>
            <w:r w:rsidR="000068C7">
              <w:rPr>
                <w:noProof/>
                <w:webHidden/>
              </w:rPr>
              <w:fldChar w:fldCharType="separate"/>
            </w:r>
            <w:r w:rsidR="006A5226">
              <w:rPr>
                <w:noProof/>
                <w:webHidden/>
              </w:rPr>
              <w:t>16</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3" w:history="1">
            <w:r w:rsidR="000068C7" w:rsidRPr="00232F5C">
              <w:rPr>
                <w:rStyle w:val="af"/>
                <w:noProof/>
              </w:rPr>
              <w:t>Менеджмент и организационная структура</w:t>
            </w:r>
            <w:r w:rsidR="000068C7">
              <w:rPr>
                <w:noProof/>
                <w:webHidden/>
              </w:rPr>
              <w:tab/>
            </w:r>
            <w:r w:rsidR="000068C7">
              <w:rPr>
                <w:noProof/>
                <w:webHidden/>
              </w:rPr>
              <w:fldChar w:fldCharType="begin"/>
            </w:r>
            <w:r w:rsidR="000068C7">
              <w:rPr>
                <w:noProof/>
                <w:webHidden/>
              </w:rPr>
              <w:instrText xml:space="preserve"> PAGEREF _Toc509545733 \h </w:instrText>
            </w:r>
            <w:r w:rsidR="000068C7">
              <w:rPr>
                <w:noProof/>
                <w:webHidden/>
              </w:rPr>
            </w:r>
            <w:r w:rsidR="000068C7">
              <w:rPr>
                <w:noProof/>
                <w:webHidden/>
              </w:rPr>
              <w:fldChar w:fldCharType="separate"/>
            </w:r>
            <w:r w:rsidR="006A5226">
              <w:rPr>
                <w:noProof/>
                <w:webHidden/>
              </w:rPr>
              <w:t>16</w:t>
            </w:r>
            <w:r w:rsidR="000068C7">
              <w:rPr>
                <w:noProof/>
                <w:webHidden/>
              </w:rPr>
              <w:fldChar w:fldCharType="end"/>
            </w:r>
          </w:hyperlink>
        </w:p>
        <w:p w:rsidR="000068C7" w:rsidRDefault="00146C35">
          <w:pPr>
            <w:pStyle w:val="11"/>
            <w:tabs>
              <w:tab w:val="right" w:leader="dot" w:pos="9345"/>
            </w:tabs>
            <w:rPr>
              <w:rFonts w:asciiTheme="minorHAnsi" w:eastAsiaTheme="minorEastAsia" w:hAnsiTheme="minorHAnsi"/>
              <w:noProof/>
              <w:sz w:val="22"/>
              <w:lang w:eastAsia="ru-RU"/>
            </w:rPr>
          </w:pPr>
          <w:hyperlink w:anchor="_Toc509545734" w:history="1">
            <w:r w:rsidR="000068C7" w:rsidRPr="00232F5C">
              <w:rPr>
                <w:rStyle w:val="af"/>
                <w:noProof/>
              </w:rPr>
              <w:t>ОПЕРАЦИОННЫЙ ПЛАН</w:t>
            </w:r>
            <w:r w:rsidR="000068C7">
              <w:rPr>
                <w:noProof/>
                <w:webHidden/>
              </w:rPr>
              <w:tab/>
            </w:r>
            <w:r w:rsidR="000068C7">
              <w:rPr>
                <w:noProof/>
                <w:webHidden/>
              </w:rPr>
              <w:fldChar w:fldCharType="begin"/>
            </w:r>
            <w:r w:rsidR="000068C7">
              <w:rPr>
                <w:noProof/>
                <w:webHidden/>
              </w:rPr>
              <w:instrText xml:space="preserve"> PAGEREF _Toc509545734 \h </w:instrText>
            </w:r>
            <w:r w:rsidR="000068C7">
              <w:rPr>
                <w:noProof/>
                <w:webHidden/>
              </w:rPr>
            </w:r>
            <w:r w:rsidR="000068C7">
              <w:rPr>
                <w:noProof/>
                <w:webHidden/>
              </w:rPr>
              <w:fldChar w:fldCharType="separate"/>
            </w:r>
            <w:r w:rsidR="006A5226">
              <w:rPr>
                <w:noProof/>
                <w:webHidden/>
              </w:rPr>
              <w:t>20</w:t>
            </w:r>
            <w:r w:rsidR="000068C7">
              <w:rPr>
                <w:noProof/>
                <w:webHidden/>
              </w:rPr>
              <w:fldChar w:fldCharType="end"/>
            </w:r>
          </w:hyperlink>
        </w:p>
        <w:p w:rsidR="000068C7" w:rsidRDefault="00146C35">
          <w:pPr>
            <w:pStyle w:val="11"/>
            <w:tabs>
              <w:tab w:val="right" w:leader="dot" w:pos="9345"/>
            </w:tabs>
            <w:rPr>
              <w:rFonts w:asciiTheme="minorHAnsi" w:eastAsiaTheme="minorEastAsia" w:hAnsiTheme="minorHAnsi"/>
              <w:noProof/>
              <w:sz w:val="22"/>
              <w:lang w:eastAsia="ru-RU"/>
            </w:rPr>
          </w:pPr>
          <w:hyperlink w:anchor="_Toc509545735" w:history="1">
            <w:r w:rsidR="000068C7" w:rsidRPr="00232F5C">
              <w:rPr>
                <w:rStyle w:val="af"/>
                <w:noProof/>
              </w:rPr>
              <w:t>ФИНАНСОВЫЙ ПЛАН</w:t>
            </w:r>
            <w:r w:rsidR="000068C7">
              <w:rPr>
                <w:noProof/>
                <w:webHidden/>
              </w:rPr>
              <w:tab/>
            </w:r>
            <w:r w:rsidR="000068C7">
              <w:rPr>
                <w:noProof/>
                <w:webHidden/>
              </w:rPr>
              <w:fldChar w:fldCharType="begin"/>
            </w:r>
            <w:r w:rsidR="000068C7">
              <w:rPr>
                <w:noProof/>
                <w:webHidden/>
              </w:rPr>
              <w:instrText xml:space="preserve"> PAGEREF _Toc509545735 \h </w:instrText>
            </w:r>
            <w:r w:rsidR="000068C7">
              <w:rPr>
                <w:noProof/>
                <w:webHidden/>
              </w:rPr>
            </w:r>
            <w:r w:rsidR="000068C7">
              <w:rPr>
                <w:noProof/>
                <w:webHidden/>
              </w:rPr>
              <w:fldChar w:fldCharType="separate"/>
            </w:r>
            <w:r w:rsidR="006A5226">
              <w:rPr>
                <w:noProof/>
                <w:webHidden/>
              </w:rPr>
              <w:t>21</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6" w:history="1">
            <w:r w:rsidR="000068C7" w:rsidRPr="00232F5C">
              <w:rPr>
                <w:rStyle w:val="af"/>
                <w:noProof/>
              </w:rPr>
              <w:t>План продаж</w:t>
            </w:r>
            <w:r w:rsidR="000068C7">
              <w:rPr>
                <w:noProof/>
                <w:webHidden/>
              </w:rPr>
              <w:tab/>
            </w:r>
            <w:r w:rsidR="000068C7">
              <w:rPr>
                <w:noProof/>
                <w:webHidden/>
              </w:rPr>
              <w:fldChar w:fldCharType="begin"/>
            </w:r>
            <w:r w:rsidR="000068C7">
              <w:rPr>
                <w:noProof/>
                <w:webHidden/>
              </w:rPr>
              <w:instrText xml:space="preserve"> PAGEREF _Toc509545736 \h </w:instrText>
            </w:r>
            <w:r w:rsidR="000068C7">
              <w:rPr>
                <w:noProof/>
                <w:webHidden/>
              </w:rPr>
            </w:r>
            <w:r w:rsidR="000068C7">
              <w:rPr>
                <w:noProof/>
                <w:webHidden/>
              </w:rPr>
              <w:fldChar w:fldCharType="separate"/>
            </w:r>
            <w:r w:rsidR="006A5226">
              <w:rPr>
                <w:noProof/>
                <w:webHidden/>
              </w:rPr>
              <w:t>21</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7" w:history="1">
            <w:r w:rsidR="000068C7" w:rsidRPr="00232F5C">
              <w:rPr>
                <w:rStyle w:val="af"/>
                <w:noProof/>
              </w:rPr>
              <w:t>План затрат</w:t>
            </w:r>
            <w:r w:rsidR="000068C7">
              <w:rPr>
                <w:noProof/>
                <w:webHidden/>
              </w:rPr>
              <w:tab/>
            </w:r>
            <w:r w:rsidR="000068C7">
              <w:rPr>
                <w:noProof/>
                <w:webHidden/>
              </w:rPr>
              <w:fldChar w:fldCharType="begin"/>
            </w:r>
            <w:r w:rsidR="000068C7">
              <w:rPr>
                <w:noProof/>
                <w:webHidden/>
              </w:rPr>
              <w:instrText xml:space="preserve"> PAGEREF _Toc509545737 \h </w:instrText>
            </w:r>
            <w:r w:rsidR="000068C7">
              <w:rPr>
                <w:noProof/>
                <w:webHidden/>
              </w:rPr>
            </w:r>
            <w:r w:rsidR="000068C7">
              <w:rPr>
                <w:noProof/>
                <w:webHidden/>
              </w:rPr>
              <w:fldChar w:fldCharType="separate"/>
            </w:r>
            <w:r w:rsidR="006A5226">
              <w:rPr>
                <w:noProof/>
                <w:webHidden/>
              </w:rPr>
              <w:t>22</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8" w:history="1">
            <w:r w:rsidR="000068C7" w:rsidRPr="00232F5C">
              <w:rPr>
                <w:rStyle w:val="af"/>
                <w:noProof/>
              </w:rPr>
              <w:t>План налогам</w:t>
            </w:r>
            <w:r w:rsidR="000068C7">
              <w:rPr>
                <w:noProof/>
                <w:webHidden/>
              </w:rPr>
              <w:tab/>
            </w:r>
            <w:r w:rsidR="000068C7">
              <w:rPr>
                <w:noProof/>
                <w:webHidden/>
              </w:rPr>
              <w:fldChar w:fldCharType="begin"/>
            </w:r>
            <w:r w:rsidR="000068C7">
              <w:rPr>
                <w:noProof/>
                <w:webHidden/>
              </w:rPr>
              <w:instrText xml:space="preserve"> PAGEREF _Toc509545738 \h </w:instrText>
            </w:r>
            <w:r w:rsidR="000068C7">
              <w:rPr>
                <w:noProof/>
                <w:webHidden/>
              </w:rPr>
            </w:r>
            <w:r w:rsidR="000068C7">
              <w:rPr>
                <w:noProof/>
                <w:webHidden/>
              </w:rPr>
              <w:fldChar w:fldCharType="separate"/>
            </w:r>
            <w:r w:rsidR="006A5226">
              <w:rPr>
                <w:noProof/>
                <w:webHidden/>
              </w:rPr>
              <w:t>23</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39" w:history="1">
            <w:r w:rsidR="000068C7" w:rsidRPr="00232F5C">
              <w:rPr>
                <w:rStyle w:val="af"/>
                <w:noProof/>
              </w:rPr>
              <w:t>Прогноз прибылей и убытков</w:t>
            </w:r>
            <w:r w:rsidR="000068C7">
              <w:rPr>
                <w:noProof/>
                <w:webHidden/>
              </w:rPr>
              <w:tab/>
            </w:r>
            <w:r w:rsidR="000068C7">
              <w:rPr>
                <w:noProof/>
                <w:webHidden/>
              </w:rPr>
              <w:fldChar w:fldCharType="begin"/>
            </w:r>
            <w:r w:rsidR="000068C7">
              <w:rPr>
                <w:noProof/>
                <w:webHidden/>
              </w:rPr>
              <w:instrText xml:space="preserve"> PAGEREF _Toc509545739 \h </w:instrText>
            </w:r>
            <w:r w:rsidR="000068C7">
              <w:rPr>
                <w:noProof/>
                <w:webHidden/>
              </w:rPr>
            </w:r>
            <w:r w:rsidR="000068C7">
              <w:rPr>
                <w:noProof/>
                <w:webHidden/>
              </w:rPr>
              <w:fldChar w:fldCharType="separate"/>
            </w:r>
            <w:r w:rsidR="006A5226">
              <w:rPr>
                <w:noProof/>
                <w:webHidden/>
              </w:rPr>
              <w:t>24</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40" w:history="1">
            <w:r w:rsidR="000068C7" w:rsidRPr="00232F5C">
              <w:rPr>
                <w:rStyle w:val="af"/>
                <w:noProof/>
              </w:rPr>
              <w:t>План инвестиций</w:t>
            </w:r>
            <w:r w:rsidR="000068C7">
              <w:rPr>
                <w:noProof/>
                <w:webHidden/>
              </w:rPr>
              <w:tab/>
            </w:r>
            <w:r w:rsidR="000068C7">
              <w:rPr>
                <w:noProof/>
                <w:webHidden/>
              </w:rPr>
              <w:fldChar w:fldCharType="begin"/>
            </w:r>
            <w:r w:rsidR="000068C7">
              <w:rPr>
                <w:noProof/>
                <w:webHidden/>
              </w:rPr>
              <w:instrText xml:space="preserve"> PAGEREF _Toc509545740 \h </w:instrText>
            </w:r>
            <w:r w:rsidR="000068C7">
              <w:rPr>
                <w:noProof/>
                <w:webHidden/>
              </w:rPr>
            </w:r>
            <w:r w:rsidR="000068C7">
              <w:rPr>
                <w:noProof/>
                <w:webHidden/>
              </w:rPr>
              <w:fldChar w:fldCharType="separate"/>
            </w:r>
            <w:r w:rsidR="006A5226">
              <w:rPr>
                <w:noProof/>
                <w:webHidden/>
              </w:rPr>
              <w:t>25</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41" w:history="1">
            <w:r w:rsidR="000068C7" w:rsidRPr="00232F5C">
              <w:rPr>
                <w:rStyle w:val="af"/>
                <w:noProof/>
              </w:rPr>
              <w:t>План возврата инвестиций</w:t>
            </w:r>
            <w:r w:rsidR="000068C7">
              <w:rPr>
                <w:noProof/>
                <w:webHidden/>
              </w:rPr>
              <w:tab/>
            </w:r>
            <w:r w:rsidR="000068C7">
              <w:rPr>
                <w:noProof/>
                <w:webHidden/>
              </w:rPr>
              <w:fldChar w:fldCharType="begin"/>
            </w:r>
            <w:r w:rsidR="000068C7">
              <w:rPr>
                <w:noProof/>
                <w:webHidden/>
              </w:rPr>
              <w:instrText xml:space="preserve"> PAGEREF _Toc509545741 \h </w:instrText>
            </w:r>
            <w:r w:rsidR="000068C7">
              <w:rPr>
                <w:noProof/>
                <w:webHidden/>
              </w:rPr>
            </w:r>
            <w:r w:rsidR="000068C7">
              <w:rPr>
                <w:noProof/>
                <w:webHidden/>
              </w:rPr>
              <w:fldChar w:fldCharType="separate"/>
            </w:r>
            <w:r w:rsidR="006A5226">
              <w:rPr>
                <w:noProof/>
                <w:webHidden/>
              </w:rPr>
              <w:t>26</w:t>
            </w:r>
            <w:r w:rsidR="000068C7">
              <w:rPr>
                <w:noProof/>
                <w:webHidden/>
              </w:rPr>
              <w:fldChar w:fldCharType="end"/>
            </w:r>
          </w:hyperlink>
        </w:p>
        <w:p w:rsidR="000068C7" w:rsidRDefault="00146C35">
          <w:pPr>
            <w:pStyle w:val="21"/>
            <w:tabs>
              <w:tab w:val="right" w:leader="dot" w:pos="9345"/>
            </w:tabs>
            <w:rPr>
              <w:rFonts w:asciiTheme="minorHAnsi" w:eastAsiaTheme="minorEastAsia" w:hAnsiTheme="minorHAnsi"/>
              <w:noProof/>
              <w:sz w:val="22"/>
              <w:lang w:eastAsia="ru-RU"/>
            </w:rPr>
          </w:pPr>
          <w:hyperlink w:anchor="_Toc509545742" w:history="1">
            <w:r w:rsidR="000068C7" w:rsidRPr="00232F5C">
              <w:rPr>
                <w:rStyle w:val="af"/>
                <w:noProof/>
              </w:rPr>
              <w:t>Основные финансовые коэффициенты</w:t>
            </w:r>
            <w:r w:rsidR="000068C7">
              <w:rPr>
                <w:noProof/>
                <w:webHidden/>
              </w:rPr>
              <w:tab/>
            </w:r>
            <w:r w:rsidR="000068C7">
              <w:rPr>
                <w:noProof/>
                <w:webHidden/>
              </w:rPr>
              <w:fldChar w:fldCharType="begin"/>
            </w:r>
            <w:r w:rsidR="000068C7">
              <w:rPr>
                <w:noProof/>
                <w:webHidden/>
              </w:rPr>
              <w:instrText xml:space="preserve"> PAGEREF _Toc509545742 \h </w:instrText>
            </w:r>
            <w:r w:rsidR="000068C7">
              <w:rPr>
                <w:noProof/>
                <w:webHidden/>
              </w:rPr>
            </w:r>
            <w:r w:rsidR="000068C7">
              <w:rPr>
                <w:noProof/>
                <w:webHidden/>
              </w:rPr>
              <w:fldChar w:fldCharType="separate"/>
            </w:r>
            <w:r w:rsidR="006A5226">
              <w:rPr>
                <w:noProof/>
                <w:webHidden/>
              </w:rPr>
              <w:t>27</w:t>
            </w:r>
            <w:r w:rsidR="000068C7">
              <w:rPr>
                <w:noProof/>
                <w:webHidden/>
              </w:rPr>
              <w:fldChar w:fldCharType="end"/>
            </w:r>
          </w:hyperlink>
        </w:p>
        <w:p w:rsidR="000068C7" w:rsidRDefault="00146C35">
          <w:pPr>
            <w:pStyle w:val="11"/>
            <w:tabs>
              <w:tab w:val="right" w:leader="dot" w:pos="9345"/>
            </w:tabs>
            <w:rPr>
              <w:rFonts w:asciiTheme="minorHAnsi" w:eastAsiaTheme="minorEastAsia" w:hAnsiTheme="minorHAnsi"/>
              <w:noProof/>
              <w:sz w:val="22"/>
              <w:lang w:eastAsia="ru-RU"/>
            </w:rPr>
          </w:pPr>
          <w:hyperlink w:anchor="_Toc509545743" w:history="1">
            <w:r w:rsidR="000068C7" w:rsidRPr="00232F5C">
              <w:rPr>
                <w:rStyle w:val="af"/>
                <w:noProof/>
              </w:rPr>
              <w:t>ВЫВОДЫ И ЗАКЛЮЧЕНИЕ</w:t>
            </w:r>
            <w:r w:rsidR="000068C7">
              <w:rPr>
                <w:noProof/>
                <w:webHidden/>
              </w:rPr>
              <w:tab/>
            </w:r>
            <w:r w:rsidR="000068C7">
              <w:rPr>
                <w:noProof/>
                <w:webHidden/>
              </w:rPr>
              <w:fldChar w:fldCharType="begin"/>
            </w:r>
            <w:r w:rsidR="000068C7">
              <w:rPr>
                <w:noProof/>
                <w:webHidden/>
              </w:rPr>
              <w:instrText xml:space="preserve"> PAGEREF _Toc509545743 \h </w:instrText>
            </w:r>
            <w:r w:rsidR="000068C7">
              <w:rPr>
                <w:noProof/>
                <w:webHidden/>
              </w:rPr>
            </w:r>
            <w:r w:rsidR="000068C7">
              <w:rPr>
                <w:noProof/>
                <w:webHidden/>
              </w:rPr>
              <w:fldChar w:fldCharType="separate"/>
            </w:r>
            <w:r w:rsidR="006A5226">
              <w:rPr>
                <w:noProof/>
                <w:webHidden/>
              </w:rPr>
              <w:t>27</w:t>
            </w:r>
            <w:r w:rsidR="000068C7">
              <w:rPr>
                <w:noProof/>
                <w:webHidden/>
              </w:rPr>
              <w:fldChar w:fldCharType="end"/>
            </w:r>
          </w:hyperlink>
        </w:p>
        <w:p w:rsidR="003C1F9D" w:rsidRDefault="003C1F9D">
          <w:r>
            <w:rPr>
              <w:b/>
              <w:bCs/>
            </w:rPr>
            <w:fldChar w:fldCharType="end"/>
          </w:r>
        </w:p>
      </w:sdtContent>
    </w:sdt>
    <w:p w:rsidR="003C1F9D" w:rsidRDefault="003C1F9D"/>
    <w:p w:rsidR="003C1F9D" w:rsidRDefault="003C1F9D">
      <w:pPr>
        <w:sectPr w:rsidR="003C1F9D">
          <w:pgSz w:w="11906" w:h="16838"/>
          <w:pgMar w:top="1134" w:right="850" w:bottom="1134" w:left="1701" w:header="708" w:footer="708" w:gutter="0"/>
          <w:cols w:space="708"/>
          <w:docGrid w:linePitch="360"/>
        </w:sectPr>
      </w:pPr>
    </w:p>
    <w:p w:rsidR="003C1F9D" w:rsidRPr="00032FD9" w:rsidRDefault="003C1F9D" w:rsidP="003C1F9D">
      <w:pPr>
        <w:pStyle w:val="1"/>
        <w:jc w:val="center"/>
        <w:rPr>
          <w:spacing w:val="20"/>
        </w:rPr>
      </w:pPr>
      <w:bookmarkStart w:id="0" w:name="_Toc503849380"/>
      <w:bookmarkStart w:id="1" w:name="_Toc507846356"/>
      <w:bookmarkStart w:id="2" w:name="_Toc509545725"/>
      <w:r w:rsidRPr="00032FD9">
        <w:rPr>
          <w:spacing w:val="20"/>
        </w:rPr>
        <w:lastRenderedPageBreak/>
        <w:t>РЕЗЮМЕ ПРОЕКТА</w:t>
      </w:r>
      <w:bookmarkEnd w:id="0"/>
      <w:bookmarkEnd w:id="1"/>
      <w:bookmarkEnd w:id="2"/>
    </w:p>
    <w:p w:rsidR="003C1F9D" w:rsidRDefault="00496704">
      <w:r>
        <w:tab/>
        <w:t xml:space="preserve">Предлагаемый проект предусматривает создание диспетчерской службы оказания услуг по перевозке грузов при помощи мобильного приложения для смартфонов, а также через сайт компании </w:t>
      </w:r>
      <w:hyperlink r:id="rId10" w:history="1">
        <w:r w:rsidR="002D1F8B" w:rsidRPr="00DE7ABC">
          <w:rPr>
            <w:rStyle w:val="af"/>
            <w:lang w:val="en-US"/>
          </w:rPr>
          <w:t>http</w:t>
        </w:r>
        <w:r w:rsidR="002D1F8B" w:rsidRPr="00DE7ABC">
          <w:rPr>
            <w:rStyle w:val="af"/>
          </w:rPr>
          <w:t>:/</w:t>
        </w:r>
        <w:r w:rsidR="002D1F8B" w:rsidRPr="002D1F8B">
          <w:rPr>
            <w:rStyle w:val="af"/>
          </w:rPr>
          <w:t>/</w:t>
        </w:r>
        <w:r w:rsidR="002D1F8B" w:rsidRPr="00DE7ABC">
          <w:rPr>
            <w:rStyle w:val="af"/>
          </w:rPr>
          <w:t>автолёт24.рф</w:t>
        </w:r>
      </w:hyperlink>
      <w:r>
        <w:t xml:space="preserve"> Проект успешно функционирует в Новосибирске </w:t>
      </w:r>
      <w:r w:rsidR="002D1F8B">
        <w:t>с 1 марта 2018 года</w:t>
      </w:r>
      <w:r>
        <w:t xml:space="preserve">. За </w:t>
      </w:r>
      <w:r w:rsidR="002D1F8B">
        <w:t xml:space="preserve">прошедшее </w:t>
      </w:r>
      <w:r>
        <w:t xml:space="preserve">время было </w:t>
      </w:r>
      <w:r w:rsidR="002D1F8B">
        <w:t>выполнено 175 заказов</w:t>
      </w:r>
      <w:r>
        <w:t xml:space="preserve"> по перевозке грузов по городу и области, привлечено 1</w:t>
      </w:r>
      <w:r w:rsidR="002D1F8B">
        <w:t xml:space="preserve">88 перевозчиков, выручка от оказанных услуг составляет </w:t>
      </w:r>
      <w:r w:rsidR="00794FE7">
        <w:t>3580</w:t>
      </w:r>
      <w:r w:rsidR="0043648B">
        <w:t>0</w:t>
      </w:r>
      <w:r w:rsidR="000068C7">
        <w:t>.</w:t>
      </w:r>
      <w:r w:rsidR="002D1F8B" w:rsidRPr="002D1F8B">
        <w:rPr>
          <w:color w:val="FF0000"/>
        </w:rPr>
        <w:t xml:space="preserve"> </w:t>
      </w:r>
      <w:r w:rsidR="002D1F8B">
        <w:t>руб. в месяц.</w:t>
      </w:r>
      <w:bookmarkStart w:id="3" w:name="_GoBack"/>
      <w:bookmarkEnd w:id="3"/>
    </w:p>
    <w:p w:rsidR="002D1F8B" w:rsidRPr="00804F86" w:rsidRDefault="002D1F8B">
      <w:r>
        <w:tab/>
        <w:t>В целях масштабирования проекта предлагается создать диспетчерские службы в следующих городах:</w:t>
      </w:r>
      <w:r w:rsidR="00F202B0">
        <w:t xml:space="preserve"> </w:t>
      </w:r>
      <w:r w:rsidR="00804F86" w:rsidRPr="00804F86">
        <w:t>Москва, Санкт-Петербург, Казань</w:t>
      </w:r>
      <w:r w:rsidR="00804F86">
        <w:t>.</w:t>
      </w:r>
    </w:p>
    <w:p w:rsidR="002D1F8B" w:rsidRDefault="002D1F8B">
      <w:r>
        <w:tab/>
        <w:t xml:space="preserve">Для реализации проекта необходимы инвестиции в размере </w:t>
      </w:r>
      <w:r w:rsidR="00804F86">
        <w:t>8,</w:t>
      </w:r>
      <w:r w:rsidR="008D283F">
        <w:t>8</w:t>
      </w:r>
      <w:r>
        <w:t xml:space="preserve"> млн. руб., которые будут направлены на создание региональной инфраструктуры в городах присутствия и маркетинговое продвижение.</w:t>
      </w:r>
    </w:p>
    <w:p w:rsidR="000068C7" w:rsidRDefault="002D1F8B" w:rsidP="000068C7">
      <w:r>
        <w:tab/>
      </w:r>
      <w:r w:rsidR="000068C7">
        <w:t>Период возврата инвестиций составляет 1</w:t>
      </w:r>
      <w:r w:rsidR="008D283F">
        <w:t>9</w:t>
      </w:r>
      <w:r w:rsidR="000068C7">
        <w:t xml:space="preserve"> месяцев, начиная с </w:t>
      </w:r>
      <w:r w:rsidR="008D283F" w:rsidRPr="008D283F">
        <w:t>20</w:t>
      </w:r>
      <w:r w:rsidR="000068C7">
        <w:t>-го месяца проекта (</w:t>
      </w:r>
      <w:r w:rsidR="008D283F">
        <w:t>октябрь</w:t>
      </w:r>
      <w:r w:rsidR="000068C7">
        <w:t xml:space="preserve"> 2019 года) проект начинает приносить прибыль инвестору и инициатору.</w:t>
      </w:r>
    </w:p>
    <w:tbl>
      <w:tblPr>
        <w:tblW w:w="5280" w:type="dxa"/>
        <w:tblInd w:w="784" w:type="dxa"/>
        <w:tblLook w:val="04A0" w:firstRow="1" w:lastRow="0" w:firstColumn="1" w:lastColumn="0" w:noHBand="0" w:noVBand="1"/>
      </w:tblPr>
      <w:tblGrid>
        <w:gridCol w:w="2960"/>
        <w:gridCol w:w="2320"/>
      </w:tblGrid>
      <w:tr w:rsidR="008D283F" w:rsidRPr="00B749F5" w:rsidTr="00804F86">
        <w:trPr>
          <w:trHeight w:val="567"/>
        </w:trPr>
        <w:tc>
          <w:tcPr>
            <w:tcW w:w="2960" w:type="dxa"/>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NPV за 5 лет</w:t>
            </w:r>
          </w:p>
        </w:tc>
        <w:tc>
          <w:tcPr>
            <w:tcW w:w="2320" w:type="dxa"/>
            <w:shd w:val="clear" w:color="auto" w:fill="auto"/>
            <w:noWrap/>
            <w:vAlign w:val="center"/>
          </w:tcPr>
          <w:p w:rsidR="008D283F" w:rsidRDefault="008D283F" w:rsidP="008D283F">
            <w:pPr>
              <w:spacing w:line="240" w:lineRule="auto"/>
              <w:contextualSpacing w:val="0"/>
              <w:jc w:val="center"/>
              <w:rPr>
                <w:color w:val="000000"/>
                <w:sz w:val="24"/>
              </w:rPr>
            </w:pPr>
            <w:r>
              <w:rPr>
                <w:color w:val="000000"/>
              </w:rPr>
              <w:t xml:space="preserve">151 434 </w:t>
            </w:r>
          </w:p>
        </w:tc>
      </w:tr>
      <w:tr w:rsidR="008D283F" w:rsidRPr="00B749F5" w:rsidTr="00804F86">
        <w:trPr>
          <w:trHeight w:val="567"/>
        </w:trPr>
        <w:tc>
          <w:tcPr>
            <w:tcW w:w="2960" w:type="dxa"/>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IRR за 5 лет</w:t>
            </w:r>
          </w:p>
        </w:tc>
        <w:tc>
          <w:tcPr>
            <w:tcW w:w="2320" w:type="dxa"/>
            <w:shd w:val="clear" w:color="auto" w:fill="auto"/>
            <w:noWrap/>
            <w:vAlign w:val="center"/>
          </w:tcPr>
          <w:p w:rsidR="008D283F" w:rsidRDefault="008D283F" w:rsidP="008D283F">
            <w:pPr>
              <w:jc w:val="center"/>
              <w:rPr>
                <w:color w:val="000000"/>
              </w:rPr>
            </w:pPr>
            <w:r>
              <w:rPr>
                <w:color w:val="000000"/>
              </w:rPr>
              <w:t>300%</w:t>
            </w:r>
          </w:p>
        </w:tc>
      </w:tr>
      <w:tr w:rsidR="008D283F" w:rsidRPr="00B749F5" w:rsidTr="00804F86">
        <w:trPr>
          <w:trHeight w:val="567"/>
        </w:trPr>
        <w:tc>
          <w:tcPr>
            <w:tcW w:w="2960" w:type="dxa"/>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ROI</w:t>
            </w:r>
          </w:p>
        </w:tc>
        <w:tc>
          <w:tcPr>
            <w:tcW w:w="2320" w:type="dxa"/>
            <w:shd w:val="clear" w:color="auto" w:fill="auto"/>
            <w:noWrap/>
            <w:vAlign w:val="center"/>
          </w:tcPr>
          <w:p w:rsidR="008D283F" w:rsidRDefault="008D283F" w:rsidP="008D283F">
            <w:pPr>
              <w:jc w:val="center"/>
              <w:rPr>
                <w:color w:val="000000"/>
              </w:rPr>
            </w:pPr>
            <w:r>
              <w:rPr>
                <w:color w:val="000000"/>
              </w:rPr>
              <w:t>2353%</w:t>
            </w:r>
          </w:p>
        </w:tc>
      </w:tr>
    </w:tbl>
    <w:p w:rsidR="000068C7" w:rsidRDefault="000068C7" w:rsidP="000068C7">
      <w:r>
        <w:tab/>
        <w:t>Это очень хорошие показатели, проект имеет высокую степень финансовой устойчивости и может быть рекомендован к финансированию, при условии разработки плана мероприятий управления рисками проекта.</w:t>
      </w:r>
    </w:p>
    <w:p w:rsidR="002D1F8B" w:rsidRDefault="002D1F8B"/>
    <w:p w:rsidR="003C1F9D" w:rsidRDefault="003C1F9D">
      <w:r>
        <w:br w:type="page"/>
      </w:r>
    </w:p>
    <w:p w:rsidR="003C1F9D" w:rsidRPr="00032FD9" w:rsidRDefault="003C1F9D" w:rsidP="003C1F9D">
      <w:pPr>
        <w:pStyle w:val="1"/>
        <w:jc w:val="center"/>
        <w:rPr>
          <w:spacing w:val="20"/>
        </w:rPr>
      </w:pPr>
      <w:bookmarkStart w:id="4" w:name="_Toc503849381"/>
      <w:bookmarkStart w:id="5" w:name="_Toc507846357"/>
      <w:bookmarkStart w:id="6" w:name="_Toc509545726"/>
      <w:r w:rsidRPr="00032FD9">
        <w:rPr>
          <w:spacing w:val="20"/>
        </w:rPr>
        <w:lastRenderedPageBreak/>
        <w:t>МАРКЕТИНГ И КОНКУРЕНЦИЯ</w:t>
      </w:r>
      <w:bookmarkEnd w:id="4"/>
      <w:bookmarkEnd w:id="5"/>
      <w:bookmarkEnd w:id="6"/>
    </w:p>
    <w:p w:rsidR="003C1F9D" w:rsidRDefault="003C1F9D" w:rsidP="0089256B">
      <w:pPr>
        <w:pStyle w:val="a3"/>
      </w:pPr>
      <w:bookmarkStart w:id="7" w:name="_Toc503849382"/>
      <w:bookmarkStart w:id="8" w:name="_Toc507846358"/>
      <w:bookmarkStart w:id="9" w:name="_Toc509545727"/>
      <w:r>
        <w:t xml:space="preserve">Описание </w:t>
      </w:r>
      <w:bookmarkEnd w:id="7"/>
      <w:bookmarkEnd w:id="8"/>
      <w:r w:rsidR="00E142F1">
        <w:t>продукта (услуги)</w:t>
      </w:r>
      <w:bookmarkEnd w:id="9"/>
    </w:p>
    <w:p w:rsidR="003C1F9D" w:rsidRDefault="00ED5BFF" w:rsidP="00B02860">
      <w:r>
        <w:tab/>
      </w:r>
      <w:r w:rsidR="00E142F1">
        <w:t xml:space="preserve">Услуги диспетчерской службы </w:t>
      </w:r>
      <w:r w:rsidR="00E142F1" w:rsidRPr="00ED5BFF">
        <w:t>заказа грузовой техники или грузчиков</w:t>
      </w:r>
      <w:r w:rsidR="00E142F1">
        <w:t xml:space="preserve"> оказываются при помощи </w:t>
      </w:r>
      <w:r>
        <w:t xml:space="preserve">онлайн </w:t>
      </w:r>
      <w:r w:rsidRPr="00ED5BFF">
        <w:t>сервис</w:t>
      </w:r>
      <w:r w:rsidR="00E142F1">
        <w:t>а</w:t>
      </w:r>
      <w:r w:rsidRPr="00ED5BFF">
        <w:t xml:space="preserve"> с использованием приложения в смартфоне либо веб-формы на нашем сайте</w:t>
      </w:r>
      <w:r w:rsidR="00B02860">
        <w:t xml:space="preserve"> </w:t>
      </w:r>
      <w:hyperlink r:id="rId11" w:history="1">
        <w:r w:rsidR="00B02860" w:rsidRPr="00DE7ABC">
          <w:rPr>
            <w:rStyle w:val="af"/>
            <w:lang w:val="en-US"/>
          </w:rPr>
          <w:t>http</w:t>
        </w:r>
        <w:r w:rsidR="00B02860" w:rsidRPr="00DE7ABC">
          <w:rPr>
            <w:rStyle w:val="af"/>
          </w:rPr>
          <w:t>:/</w:t>
        </w:r>
        <w:r w:rsidR="00B02860" w:rsidRPr="002D1F8B">
          <w:rPr>
            <w:rStyle w:val="af"/>
          </w:rPr>
          <w:t>/</w:t>
        </w:r>
        <w:r w:rsidR="00B02860" w:rsidRPr="00DE7ABC">
          <w:rPr>
            <w:rStyle w:val="af"/>
          </w:rPr>
          <w:t>автолёт24.рф</w:t>
        </w:r>
      </w:hyperlink>
      <w:r>
        <w:t xml:space="preserve"> Приложение и сайт были </w:t>
      </w:r>
      <w:r w:rsidR="00B02860">
        <w:t xml:space="preserve">официально запущены 1 марта 2018 года </w:t>
      </w:r>
      <w:r>
        <w:t>и</w:t>
      </w:r>
      <w:r w:rsidR="00B02860">
        <w:t xml:space="preserve"> в настоящее время</w:t>
      </w:r>
      <w:r>
        <w:t xml:space="preserve"> успешно работают в Новосибирске</w:t>
      </w:r>
      <w:r w:rsidR="00B02860">
        <w:t>.</w:t>
      </w:r>
    </w:p>
    <w:p w:rsidR="00C45A6C" w:rsidRDefault="00C45A6C" w:rsidP="00B02860">
      <w:pPr>
        <w:rPr>
          <w:color w:val="FF0000"/>
          <w:highlight w:val="yellow"/>
        </w:rPr>
      </w:pPr>
      <w:r>
        <w:t xml:space="preserve">          Уникальность коммерческого предложения диспетчерской службы Автолёт24.рф является: мгновенный заказ любой грузовой техники через приложение или онлайн форму не требующий дозвона до оператора. Назначение любой машины от 3 </w:t>
      </w:r>
      <w:proofErr w:type="gramStart"/>
      <w:r>
        <w:t>минут</w:t>
      </w:r>
      <w:proofErr w:type="gramEnd"/>
      <w:r>
        <w:t xml:space="preserve"> так как программа выбирает сама близ стоящую машину по ГЕО данным смартфона водителя и направляет </w:t>
      </w:r>
      <w:proofErr w:type="spellStart"/>
      <w:r>
        <w:t>ее</w:t>
      </w:r>
      <w:proofErr w:type="spellEnd"/>
      <w:r>
        <w:t xml:space="preserve"> заказчику чем экономит время заказчику, а время необходимое диспетчеру обычной диспетчерской службы для поиска машины может составить до 30-45минут.</w:t>
      </w:r>
    </w:p>
    <w:p w:rsidR="00A26A8B" w:rsidRDefault="00ED5BFF" w:rsidP="00A26A8B">
      <w:pPr>
        <w:ind w:firstLine="708"/>
      </w:pPr>
      <w:r>
        <w:t xml:space="preserve">Клиент, желающий воспользоваться услугами сервиса </w:t>
      </w:r>
      <w:r w:rsidR="00B02860">
        <w:t>«А</w:t>
      </w:r>
      <w:r w:rsidRPr="00ED5BFF">
        <w:t>втолёт24.рф</w:t>
      </w:r>
      <w:r w:rsidR="00B02860">
        <w:t>»</w:t>
      </w:r>
      <w:r>
        <w:t>, делает заказ на сайте или с помощью приложения в своём смартфоне, указывает адрес отправления и адрес доставки, а также объем груза.</w:t>
      </w:r>
      <w:r w:rsidR="004B6EA0">
        <w:t xml:space="preserve"> По этим данным происходит расчёт суммы заказа, которую заказчик должен подтвердить. </w:t>
      </w:r>
      <w:r>
        <w:t xml:space="preserve"> После этого</w:t>
      </w:r>
      <w:r w:rsidR="004B6EA0">
        <w:t>, в соответствии</w:t>
      </w:r>
      <w:r>
        <w:t xml:space="preserve"> </w:t>
      </w:r>
      <w:r w:rsidR="004B6EA0" w:rsidRPr="00B02860">
        <w:t>с заданными параметрами</w:t>
      </w:r>
      <w:r w:rsidR="004B6EA0">
        <w:t>,</w:t>
      </w:r>
      <w:r w:rsidR="004B6EA0" w:rsidRPr="00B02860">
        <w:t xml:space="preserve"> </w:t>
      </w:r>
      <w:r w:rsidR="00B02860" w:rsidRPr="00B02860">
        <w:t xml:space="preserve">заказ </w:t>
      </w:r>
      <w:r w:rsidR="004B6EA0">
        <w:t xml:space="preserve">передаётся </w:t>
      </w:r>
      <w:r w:rsidR="00B02860" w:rsidRPr="00B02860">
        <w:t>водителю</w:t>
      </w:r>
      <w:r w:rsidR="00B02860">
        <w:t>, находящемуся</w:t>
      </w:r>
      <w:r w:rsidR="00B02860" w:rsidRPr="00B02860">
        <w:t xml:space="preserve"> рядом </w:t>
      </w:r>
      <w:r w:rsidR="00B02860">
        <w:t>с</w:t>
      </w:r>
      <w:r w:rsidR="00B02860" w:rsidRPr="00B02860">
        <w:t xml:space="preserve"> мест</w:t>
      </w:r>
      <w:r w:rsidR="00B02860">
        <w:t>ом</w:t>
      </w:r>
      <w:r w:rsidR="00B02860" w:rsidRPr="00B02860">
        <w:t xml:space="preserve"> </w:t>
      </w:r>
      <w:r w:rsidR="00B02860">
        <w:t xml:space="preserve">погрузки. Местоположение </w:t>
      </w:r>
      <w:r w:rsidR="004B6EA0">
        <w:t>автомобиля</w:t>
      </w:r>
      <w:r w:rsidR="00B02860">
        <w:t xml:space="preserve"> </w:t>
      </w:r>
      <w:r w:rsidR="00B02860" w:rsidRPr="00B02860">
        <w:t xml:space="preserve">определяется по ГЕО данным </w:t>
      </w:r>
      <w:r w:rsidR="00B02860">
        <w:t>смарт</w:t>
      </w:r>
      <w:r w:rsidR="00B02860" w:rsidRPr="00B02860">
        <w:t>фона</w:t>
      </w:r>
      <w:r w:rsidR="004B6EA0">
        <w:t xml:space="preserve"> водителя</w:t>
      </w:r>
      <w:r w:rsidR="00B02860">
        <w:t>,</w:t>
      </w:r>
      <w:r w:rsidR="00B02860" w:rsidRPr="00B02860">
        <w:t xml:space="preserve"> на котором </w:t>
      </w:r>
      <w:r w:rsidR="00B02860">
        <w:t>установлено</w:t>
      </w:r>
      <w:r w:rsidR="00B02860" w:rsidRPr="00B02860">
        <w:t xml:space="preserve"> приложение</w:t>
      </w:r>
      <w:r w:rsidR="00B02860">
        <w:t xml:space="preserve">. При </w:t>
      </w:r>
      <w:r w:rsidR="004B6EA0">
        <w:t>подборе</w:t>
      </w:r>
      <w:r w:rsidR="00B02860">
        <w:t xml:space="preserve"> </w:t>
      </w:r>
      <w:r w:rsidR="004B6EA0">
        <w:t>перевозчика</w:t>
      </w:r>
      <w:r w:rsidR="00B02860">
        <w:t xml:space="preserve"> учитывается </w:t>
      </w:r>
      <w:r w:rsidR="00B02860" w:rsidRPr="00B02860">
        <w:t xml:space="preserve">тип </w:t>
      </w:r>
      <w:r w:rsidR="004B6EA0">
        <w:t xml:space="preserve">груза, класс </w:t>
      </w:r>
      <w:r w:rsidR="00B02860" w:rsidRPr="00B02860">
        <w:t>машины</w:t>
      </w:r>
      <w:r w:rsidR="004B6EA0">
        <w:t xml:space="preserve"> и рейтинг водителя,</w:t>
      </w:r>
      <w:r w:rsidR="00B02860" w:rsidRPr="00B02860">
        <w:t xml:space="preserve"> </w:t>
      </w:r>
      <w:r w:rsidR="004B6EA0">
        <w:t>указанные</w:t>
      </w:r>
      <w:r w:rsidR="00B02860" w:rsidRPr="00B02860">
        <w:t xml:space="preserve"> клиентом</w:t>
      </w:r>
      <w:r w:rsidR="004B6EA0">
        <w:t xml:space="preserve"> при оформлении заказа</w:t>
      </w:r>
      <w:r w:rsidR="00B02860">
        <w:t>.</w:t>
      </w:r>
      <w:r w:rsidR="00B02860" w:rsidRPr="00B02860">
        <w:t xml:space="preserve"> </w:t>
      </w:r>
    </w:p>
    <w:p w:rsidR="00A26A8B" w:rsidRDefault="00A26A8B" w:rsidP="00ED5BFF">
      <w:pPr>
        <w:ind w:firstLine="708"/>
      </w:pPr>
      <w:r>
        <w:t>Для того</w:t>
      </w:r>
      <w:proofErr w:type="gramStart"/>
      <w:r>
        <w:t>,</w:t>
      </w:r>
      <w:proofErr w:type="gramEnd"/>
      <w:r>
        <w:t xml:space="preserve"> чтобы получать заказы водитель должен авторизоваться в системе «А</w:t>
      </w:r>
      <w:r w:rsidRPr="00ED5BFF">
        <w:t>втолёт24.рф</w:t>
      </w:r>
      <w:r>
        <w:t>» и</w:t>
      </w:r>
      <w:r w:rsidRPr="00B02860">
        <w:t xml:space="preserve"> пополн</w:t>
      </w:r>
      <w:r>
        <w:t>ить</w:t>
      </w:r>
      <w:r w:rsidRPr="00B02860">
        <w:t xml:space="preserve"> свой баланс через приложение на своём смартфоне </w:t>
      </w:r>
      <w:r>
        <w:t>с помощью</w:t>
      </w:r>
      <w:r w:rsidRPr="00B02860">
        <w:t xml:space="preserve"> банковской карты</w:t>
      </w:r>
      <w:r>
        <w:t xml:space="preserve"> или электронного кошелька. После получения</w:t>
      </w:r>
      <w:r w:rsidRPr="00B02860">
        <w:t xml:space="preserve"> заказа в приложении </w:t>
      </w:r>
      <w:r>
        <w:t xml:space="preserve">водителя </w:t>
      </w:r>
      <w:r w:rsidRPr="00B02860">
        <w:t xml:space="preserve">отображается сумма, которую </w:t>
      </w:r>
      <w:r w:rsidRPr="00B02860">
        <w:lastRenderedPageBreak/>
        <w:t xml:space="preserve">клиент должен оплатить. </w:t>
      </w:r>
      <w:r>
        <w:t>Водитель подтверждает принятие заказа в работу и приступает к его выполнению.</w:t>
      </w:r>
    </w:p>
    <w:p w:rsidR="00A26A8B" w:rsidRDefault="00B02860" w:rsidP="00ED5BFF">
      <w:pPr>
        <w:ind w:firstLine="708"/>
      </w:pPr>
      <w:r>
        <w:t>Оплата выполненного заказа осуществляется заказчиком непо</w:t>
      </w:r>
      <w:r w:rsidR="004B6EA0">
        <w:t>средственно водителю.</w:t>
      </w:r>
      <w:r w:rsidR="00A26A8B">
        <w:t xml:space="preserve"> </w:t>
      </w:r>
      <w:r w:rsidR="00A26A8B" w:rsidRPr="00B02860">
        <w:t>Расчёт</w:t>
      </w:r>
      <w:r w:rsidR="00A26A8B">
        <w:t>ы</w:t>
      </w:r>
      <w:r w:rsidR="00A26A8B" w:rsidRPr="00B02860">
        <w:t xml:space="preserve"> между заказчиком и диспетчерской отсутству</w:t>
      </w:r>
      <w:r w:rsidR="00A26A8B">
        <w:t>ю</w:t>
      </w:r>
      <w:r w:rsidR="00A26A8B" w:rsidRPr="00B02860">
        <w:t>т</w:t>
      </w:r>
      <w:r w:rsidR="00E142F1">
        <w:t>,</w:t>
      </w:r>
      <w:r w:rsidR="00A26A8B" w:rsidRPr="00B02860">
        <w:t xml:space="preserve"> так как диспетчерская служба предоставляет информационные услуги</w:t>
      </w:r>
      <w:r w:rsidR="00E142F1">
        <w:t xml:space="preserve"> водителям (перевозчикам).</w:t>
      </w:r>
    </w:p>
    <w:p w:rsidR="00ED5BFF" w:rsidRDefault="00A26A8B" w:rsidP="00ED5BFF">
      <w:pPr>
        <w:ind w:firstLine="708"/>
        <w:rPr>
          <w:color w:val="FF0000"/>
        </w:rPr>
      </w:pPr>
      <w:r>
        <w:t>После выполнения заказа, в</w:t>
      </w:r>
      <w:r w:rsidR="00B02860" w:rsidRPr="00B02860">
        <w:t>одитель получает денежные средства</w:t>
      </w:r>
      <w:r>
        <w:t xml:space="preserve"> от заказчика</w:t>
      </w:r>
      <w:r w:rsidR="00B02860" w:rsidRPr="00B02860">
        <w:t xml:space="preserve"> </w:t>
      </w:r>
      <w:r>
        <w:t xml:space="preserve">и </w:t>
      </w:r>
      <w:r w:rsidR="00B02860" w:rsidRPr="00B02860">
        <w:t>закрывает заказ</w:t>
      </w:r>
      <w:r>
        <w:t xml:space="preserve"> в приложении на своём смартфоне. При закрытии заказа водителем с его </w:t>
      </w:r>
      <w:r w:rsidR="00B02860" w:rsidRPr="00B02860">
        <w:t xml:space="preserve">баланса списывается </w:t>
      </w:r>
      <w:r>
        <w:t>комиссия за услуги «А</w:t>
      </w:r>
      <w:r w:rsidRPr="00ED5BFF">
        <w:t>втолёт24.рф</w:t>
      </w:r>
      <w:r>
        <w:t>», которая составляет 1</w:t>
      </w:r>
      <w:r w:rsidR="00242F72">
        <w:t>0</w:t>
      </w:r>
      <w:r>
        <w:t>% от стоимости заказа</w:t>
      </w:r>
      <w:r w:rsidR="00B02860" w:rsidRPr="00B02860">
        <w:t xml:space="preserve">. </w:t>
      </w:r>
    </w:p>
    <w:p w:rsidR="0062469E" w:rsidRDefault="0062469E" w:rsidP="00ED5BFF">
      <w:pPr>
        <w:ind w:firstLine="708"/>
      </w:pPr>
      <w:r>
        <w:t xml:space="preserve">В зависимости от перевозимого груза заказчики могут самостоятельно выбирать тип и грузоподъёмность арендуемой техники. В настоящее время </w:t>
      </w:r>
      <w:proofErr w:type="gramStart"/>
      <w:r>
        <w:t>доступна</w:t>
      </w:r>
      <w:proofErr w:type="gramEnd"/>
      <w:r>
        <w:t xml:space="preserve"> к заказу грузовые автомобили грузоподъёмностью </w:t>
      </w:r>
      <w:r w:rsidRPr="0062469E">
        <w:t>от 1</w:t>
      </w:r>
      <w:r>
        <w:t>,</w:t>
      </w:r>
      <w:r w:rsidRPr="0062469E">
        <w:t>5 до 20 тонн</w:t>
      </w:r>
      <w:r>
        <w:t>. Часть автомобилей оснащена устройствами (манипуляторами) для самостоятельной погрузки/разгрузки. Также доступна различная специализированная техника:</w:t>
      </w:r>
      <w:r w:rsidRPr="0062469E">
        <w:t xml:space="preserve"> эвакуаторы, рефрижераторы, длинномеры.</w:t>
      </w:r>
    </w:p>
    <w:p w:rsidR="0062469E" w:rsidRDefault="0062469E" w:rsidP="00ED5BFF">
      <w:pPr>
        <w:ind w:firstLine="708"/>
      </w:pPr>
      <w:r>
        <w:t>По желанию заказчика могут быть предоставлены дополнительные услуги</w:t>
      </w:r>
      <w:r w:rsidR="00D41B4B">
        <w:t>:</w:t>
      </w:r>
      <w:r>
        <w:t xml:space="preserve"> грузчик</w:t>
      </w:r>
      <w:r w:rsidR="00D41B4B">
        <w:t xml:space="preserve">и, </w:t>
      </w:r>
      <w:r w:rsidR="00D41B4B" w:rsidRPr="00D41B4B">
        <w:t>экспедирование, вывоз мусора</w:t>
      </w:r>
      <w:r w:rsidR="00D41B4B">
        <w:t xml:space="preserve"> и др.</w:t>
      </w:r>
    </w:p>
    <w:p w:rsidR="00D41B4B" w:rsidRDefault="00D41B4B" w:rsidP="00ED5BFF">
      <w:pPr>
        <w:ind w:firstLine="708"/>
      </w:pPr>
      <w:r>
        <w:t>Пользователям сервиса доступен для просмотра рейтинг каждого водителя в системе, а также отзывы других заказчиков.</w:t>
      </w:r>
    </w:p>
    <w:p w:rsidR="00C45A6C" w:rsidRDefault="00C45A6C" w:rsidP="000105B6"/>
    <w:p w:rsidR="00C45A6C" w:rsidRDefault="00C45A6C" w:rsidP="000105B6"/>
    <w:p w:rsidR="00C45A6C" w:rsidRDefault="00C45A6C" w:rsidP="000105B6"/>
    <w:p w:rsidR="00C45A6C" w:rsidRDefault="00C45A6C" w:rsidP="000105B6"/>
    <w:p w:rsidR="00C45A6C" w:rsidRDefault="00C45A6C" w:rsidP="000105B6"/>
    <w:p w:rsidR="00C45A6C" w:rsidRDefault="00C45A6C" w:rsidP="000105B6"/>
    <w:p w:rsidR="00C45A6C" w:rsidRDefault="00C45A6C" w:rsidP="000105B6"/>
    <w:p w:rsidR="00C45A6C" w:rsidRDefault="00C45A6C" w:rsidP="000105B6"/>
    <w:p w:rsidR="00C45A6C" w:rsidRDefault="00C45A6C" w:rsidP="000105B6"/>
    <w:p w:rsidR="000105B6" w:rsidRDefault="000105B6" w:rsidP="000105B6">
      <w:r>
        <w:lastRenderedPageBreak/>
        <w:t>Таблица 1 – Комиссионное вознаграждение</w:t>
      </w:r>
      <w:r w:rsidR="002604EA" w:rsidRPr="002604EA">
        <w:t xml:space="preserve"> </w:t>
      </w:r>
      <w:r w:rsidR="002604EA">
        <w:t>ООО «Автолёт24»</w:t>
      </w:r>
    </w:p>
    <w:tbl>
      <w:tblPr>
        <w:tblW w:w="9371" w:type="dxa"/>
        <w:tblLook w:val="04A0" w:firstRow="1" w:lastRow="0" w:firstColumn="1" w:lastColumn="0" w:noHBand="0" w:noVBand="1"/>
      </w:tblPr>
      <w:tblGrid>
        <w:gridCol w:w="5115"/>
        <w:gridCol w:w="2128"/>
        <w:gridCol w:w="2128"/>
      </w:tblGrid>
      <w:tr w:rsidR="002604EA" w:rsidRPr="002604EA" w:rsidTr="002604EA">
        <w:trPr>
          <w:trHeight w:val="283"/>
        </w:trPr>
        <w:tc>
          <w:tcPr>
            <w:tcW w:w="5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Виды транспорта</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Средний чек,</w:t>
            </w:r>
          </w:p>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 xml:space="preserve"> руб.</w:t>
            </w:r>
          </w:p>
        </w:tc>
        <w:tc>
          <w:tcPr>
            <w:tcW w:w="2128" w:type="dxa"/>
            <w:tcBorders>
              <w:top w:val="single" w:sz="4" w:space="0" w:color="auto"/>
              <w:left w:val="nil"/>
              <w:bottom w:val="nil"/>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Комиссия</w:t>
            </w:r>
          </w:p>
        </w:tc>
      </w:tr>
      <w:tr w:rsidR="002604EA" w:rsidRPr="002604EA" w:rsidTr="002604EA">
        <w:trPr>
          <w:trHeight w:val="283"/>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10%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Грузовик 1,5 т.</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600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60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Удлинённая "Газель" (4 м.)</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1 100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110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Грузовик 3 т.</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2 500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250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Грузовик 5 т.</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3 000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300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Грузовик 10 т.</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6 000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600</w:t>
            </w:r>
          </w:p>
        </w:tc>
      </w:tr>
      <w:tr w:rsidR="002604EA" w:rsidRPr="002604EA" w:rsidTr="002604EA">
        <w:trPr>
          <w:trHeight w:val="567"/>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left"/>
              <w:rPr>
                <w:rFonts w:eastAsia="Times New Roman" w:cs="Times New Roman"/>
                <w:color w:val="000000"/>
                <w:sz w:val="24"/>
                <w:szCs w:val="24"/>
                <w:lang w:eastAsia="ru-RU"/>
              </w:rPr>
            </w:pPr>
            <w:r w:rsidRPr="002604EA">
              <w:rPr>
                <w:rFonts w:eastAsia="Times New Roman" w:cs="Times New Roman"/>
                <w:color w:val="000000"/>
                <w:sz w:val="24"/>
                <w:szCs w:val="24"/>
                <w:lang w:eastAsia="ru-RU"/>
              </w:rPr>
              <w:t>Грузовик 20 т.</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8 000</w:t>
            </w:r>
          </w:p>
        </w:tc>
        <w:tc>
          <w:tcPr>
            <w:tcW w:w="2128" w:type="dxa"/>
            <w:tcBorders>
              <w:top w:val="nil"/>
              <w:left w:val="nil"/>
              <w:bottom w:val="single" w:sz="4" w:space="0" w:color="auto"/>
              <w:right w:val="single" w:sz="4" w:space="0" w:color="auto"/>
            </w:tcBorders>
            <w:shd w:val="clear" w:color="auto" w:fill="auto"/>
            <w:noWrap/>
            <w:vAlign w:val="center"/>
            <w:hideMark/>
          </w:tcPr>
          <w:p w:rsidR="002604EA" w:rsidRPr="002604EA" w:rsidRDefault="002604EA" w:rsidP="002604EA">
            <w:pPr>
              <w:spacing w:line="240" w:lineRule="auto"/>
              <w:contextualSpacing w:val="0"/>
              <w:jc w:val="center"/>
              <w:rPr>
                <w:rFonts w:eastAsia="Times New Roman" w:cs="Times New Roman"/>
                <w:color w:val="000000"/>
                <w:sz w:val="24"/>
                <w:szCs w:val="24"/>
                <w:lang w:eastAsia="ru-RU"/>
              </w:rPr>
            </w:pPr>
            <w:r w:rsidRPr="002604EA">
              <w:rPr>
                <w:rFonts w:eastAsia="Times New Roman" w:cs="Times New Roman"/>
                <w:color w:val="000000"/>
                <w:sz w:val="24"/>
                <w:szCs w:val="24"/>
                <w:lang w:eastAsia="ru-RU"/>
              </w:rPr>
              <w:t>800</w:t>
            </w:r>
          </w:p>
        </w:tc>
      </w:tr>
    </w:tbl>
    <w:p w:rsidR="002604EA" w:rsidRDefault="002604EA" w:rsidP="00ED5BFF">
      <w:pPr>
        <w:ind w:firstLine="708"/>
      </w:pPr>
    </w:p>
    <w:p w:rsidR="00D41B4B" w:rsidRDefault="00616136" w:rsidP="00ED5BFF">
      <w:pPr>
        <w:ind w:firstLine="708"/>
      </w:pPr>
      <w:r>
        <w:t xml:space="preserve">Размер среднего чека на услуги грузчиков составляет </w:t>
      </w:r>
      <w:r w:rsidR="00C45A6C">
        <w:t>6</w:t>
      </w:r>
      <w:r w:rsidR="00804F86" w:rsidRPr="00804F86">
        <w:t>00</w:t>
      </w:r>
      <w:r w:rsidRPr="00804F86">
        <w:t xml:space="preserve"> </w:t>
      </w:r>
      <w:r>
        <w:t>руб.</w:t>
      </w:r>
    </w:p>
    <w:p w:rsidR="00616136" w:rsidRDefault="00616136" w:rsidP="00ED5BFF">
      <w:pPr>
        <w:ind w:firstLine="708"/>
      </w:pPr>
      <w:r>
        <w:br w:type="page"/>
      </w:r>
    </w:p>
    <w:p w:rsidR="00D41B4B" w:rsidRDefault="00D41B4B" w:rsidP="0089256B">
      <w:pPr>
        <w:pStyle w:val="a3"/>
      </w:pPr>
      <w:bookmarkStart w:id="10" w:name="_Toc507846359"/>
      <w:bookmarkStart w:id="11" w:name="_Toc509545728"/>
      <w:bookmarkStart w:id="12" w:name="_Hlk504129046"/>
      <w:r>
        <w:lastRenderedPageBreak/>
        <w:t>Анализ ситуации в отрасли</w:t>
      </w:r>
      <w:bookmarkEnd w:id="10"/>
      <w:bookmarkEnd w:id="11"/>
    </w:p>
    <w:bookmarkEnd w:id="12"/>
    <w:p w:rsidR="00D41B4B" w:rsidRDefault="00ED00E0" w:rsidP="00ED5BFF">
      <w:pPr>
        <w:ind w:firstLine="708"/>
      </w:pPr>
      <w:r>
        <w:t xml:space="preserve">Россия имеет самую большую территорию в мире, а расстояния между городами и регионами страны определяют большую важность перевозок грузов для экономики страны. </w:t>
      </w:r>
      <w:bookmarkStart w:id="13" w:name="_Hlk499569696"/>
      <w:r>
        <w:t>В Российской Федерации доля грузооборота автомобильного транспорта крайне низка по сравнению с другими видами транспорта.</w:t>
      </w:r>
      <w:bookmarkEnd w:id="13"/>
      <w:r>
        <w:t xml:space="preserve"> По данным Федеральной службы государственной статистики, в 2016 году общий грузооборот по всем видам транспорта составил 5184 </w:t>
      </w:r>
      <w:r w:rsidRPr="002C63FD">
        <w:t>млрд. тонно-километров</w:t>
      </w:r>
      <w:r>
        <w:t xml:space="preserve">, при этом на долю автомобильного транспорта пришлось лишь 234 </w:t>
      </w:r>
      <w:r w:rsidRPr="002C63FD">
        <w:t>млрд. тонно-километров</w:t>
      </w:r>
      <w:r>
        <w:t>, что составляет менее 5% от общего грузооборота.</w:t>
      </w:r>
      <w:r>
        <w:rPr>
          <w:rStyle w:val="af2"/>
        </w:rPr>
        <w:footnoteReference w:id="1"/>
      </w:r>
    </w:p>
    <w:p w:rsidR="00CD0C0A" w:rsidRDefault="00CD0C0A" w:rsidP="00CD0C0A">
      <w:pPr>
        <w:ind w:firstLine="708"/>
      </w:pPr>
      <w:r>
        <w:t xml:space="preserve">Кроме обеспеченности автомобильными дорогами, состояние рынка </w:t>
      </w:r>
      <w:r w:rsidRPr="00D24532">
        <w:t xml:space="preserve">автомобильных грузоперевозок </w:t>
      </w:r>
      <w:r>
        <w:t xml:space="preserve">зависит ряда ключевых факторов, наиболее важными из которых являются: объёмы торговли, развитие промышленного производства и степень интеграции с соседними странами. </w:t>
      </w:r>
    </w:p>
    <w:p w:rsidR="00CD0C0A" w:rsidRDefault="00CD0C0A" w:rsidP="00CD0C0A">
      <w:pPr>
        <w:ind w:firstLine="708"/>
      </w:pPr>
      <w:r>
        <w:t>Рынок</w:t>
      </w:r>
      <w:r w:rsidRPr="00835669">
        <w:t xml:space="preserve"> </w:t>
      </w:r>
      <w:r>
        <w:t>автомобильных грузо</w:t>
      </w:r>
      <w:r w:rsidRPr="00835669">
        <w:t>перевозок, включает деятельность специализированных транспортных организаций и предпринимателей, работающих по контракту</w:t>
      </w:r>
      <w:r>
        <w:t xml:space="preserve"> и осуществляющих различные перевозки грузов автомобильным транспортом</w:t>
      </w:r>
      <w:r w:rsidRPr="00835669">
        <w:t xml:space="preserve">. В статистических отчётах Российской Федерации коммерческие грузовые перевозки, осуществляемые организациями </w:t>
      </w:r>
      <w:r>
        <w:t>и индивидуальными предпринимателями</w:t>
      </w:r>
      <w:r w:rsidRPr="00835669">
        <w:t xml:space="preserve">, включены в </w:t>
      </w:r>
      <w:r>
        <w:t>общую статистику.</w:t>
      </w:r>
      <w:r w:rsidRPr="00835669">
        <w:t xml:space="preserve"> Таким образом, они представляют собой сегмент коммерческих грузовых перевозок по дорогам всех секторов экономики.</w:t>
      </w:r>
      <w:r>
        <w:t xml:space="preserve"> </w:t>
      </w:r>
    </w:p>
    <w:p w:rsidR="00CD0C0A" w:rsidRDefault="00CD0C0A" w:rsidP="00CD0C0A">
      <w:pPr>
        <w:ind w:firstLine="708"/>
      </w:pPr>
      <w:r>
        <w:t xml:space="preserve">На рисунке 1 представлена </w:t>
      </w:r>
      <w:bookmarkStart w:id="14" w:name="_Hlk499478419"/>
      <w:r>
        <w:t>динамика грузооборота для автомобильного транспорта за период с 1992 по 2016 годы</w:t>
      </w:r>
      <w:bookmarkEnd w:id="14"/>
      <w:r>
        <w:t>.</w:t>
      </w:r>
    </w:p>
    <w:p w:rsidR="00CD0C0A" w:rsidRDefault="00CD0C0A" w:rsidP="00CD0C0A">
      <w:pPr>
        <w:jc w:val="center"/>
      </w:pPr>
      <w:r>
        <w:rPr>
          <w:noProof/>
          <w:lang w:eastAsia="ru-RU"/>
        </w:rPr>
        <w:lastRenderedPageBreak/>
        <w:drawing>
          <wp:inline distT="0" distB="0" distL="0" distR="0" wp14:anchorId="6F28FAEC" wp14:editId="122F2FCA">
            <wp:extent cx="5400000" cy="2743200"/>
            <wp:effectExtent l="0" t="0" r="10795"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BF362D2-833B-451C-A4A9-802EEF13C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0C0A" w:rsidRDefault="00CD0C0A" w:rsidP="00CD0C0A">
      <w:pPr>
        <w:jc w:val="center"/>
      </w:pPr>
      <w:r>
        <w:t>Рисунок 1 - Д</w:t>
      </w:r>
      <w:r w:rsidRPr="00FB51B5">
        <w:t>инамика грузооборота для автомобильного транспорта за период с 1992 по 2016 годы</w:t>
      </w:r>
      <w:r>
        <w:t xml:space="preserve"> </w:t>
      </w:r>
      <w:r>
        <w:rPr>
          <w:rStyle w:val="af2"/>
        </w:rPr>
        <w:footnoteReference w:id="2"/>
      </w:r>
    </w:p>
    <w:p w:rsidR="00CD0C0A" w:rsidRDefault="00CD0C0A" w:rsidP="00CD0C0A">
      <w:pPr>
        <w:ind w:firstLine="708"/>
      </w:pPr>
      <w:r>
        <w:t xml:space="preserve">Видно, что в последние три года грузооборот автомобильного транспорта в РФ постепенное снижается. Главной причиной отрицательной динамики является замедление темпов роста экономики и сокращение промышленного производства, которое происходит в России в последние несколько лет. В настоящее время ситуация на российском рынке автомобильных грузоперевозок остаётся напряжённой из-за усиления негативных тенденций в российской экономике, основными из которых являются: </w:t>
      </w:r>
    </w:p>
    <w:p w:rsidR="00CD0C0A" w:rsidRDefault="00CD0C0A" w:rsidP="00CD0C0A">
      <w:pPr>
        <w:pStyle w:val="af3"/>
        <w:numPr>
          <w:ilvl w:val="0"/>
          <w:numId w:val="1"/>
        </w:numPr>
      </w:pPr>
      <w:r>
        <w:t xml:space="preserve">сокращение объёмов промышленного производства; </w:t>
      </w:r>
    </w:p>
    <w:p w:rsidR="00CD0C0A" w:rsidRDefault="00CD0C0A" w:rsidP="00CD0C0A">
      <w:pPr>
        <w:pStyle w:val="af3"/>
        <w:numPr>
          <w:ilvl w:val="0"/>
          <w:numId w:val="1"/>
        </w:numPr>
      </w:pPr>
      <w:r>
        <w:t>снижение объёмов импорта вследствие сокращения внутреннего спроса и введения взаимных санкций Россией и ЕС.</w:t>
      </w:r>
    </w:p>
    <w:p w:rsidR="00CD0C0A" w:rsidRDefault="00CD0C0A" w:rsidP="00CD0C0A">
      <w:pPr>
        <w:ind w:firstLine="708"/>
      </w:pPr>
      <w:r>
        <w:t>Структура</w:t>
      </w:r>
      <w:r w:rsidRPr="00475052">
        <w:t xml:space="preserve"> </w:t>
      </w:r>
      <w:proofErr w:type="gramStart"/>
      <w:r w:rsidRPr="00475052">
        <w:t>грузов</w:t>
      </w:r>
      <w:r>
        <w:t>, перевозимых автомобильным транспортом в 2017 году для всех отраслей экономики Российской Федерации представлена</w:t>
      </w:r>
      <w:proofErr w:type="gramEnd"/>
      <w:r>
        <w:t xml:space="preserve"> на рисунке 2.</w:t>
      </w:r>
    </w:p>
    <w:p w:rsidR="00CD0C0A" w:rsidRPr="00831125" w:rsidRDefault="00CD0C0A" w:rsidP="00CD0C0A">
      <w:pPr>
        <w:jc w:val="center"/>
        <w:rPr>
          <w:lang w:val="en-US"/>
        </w:rPr>
      </w:pPr>
      <w:r>
        <w:rPr>
          <w:noProof/>
          <w:lang w:eastAsia="ru-RU"/>
        </w:rPr>
        <w:lastRenderedPageBreak/>
        <w:drawing>
          <wp:inline distT="0" distB="0" distL="0" distR="0" wp14:anchorId="37491C32" wp14:editId="0ACB6C67">
            <wp:extent cx="5886450" cy="3333750"/>
            <wp:effectExtent l="0" t="0" r="0"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971A54F-721A-465C-BD18-3EB3E6139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0C0A" w:rsidRDefault="00CD0C0A" w:rsidP="00CD0C0A">
      <w:pPr>
        <w:jc w:val="center"/>
      </w:pPr>
      <w:r>
        <w:t xml:space="preserve">Рисунок 2 – </w:t>
      </w:r>
      <w:r w:rsidRPr="00D33C6C">
        <w:t xml:space="preserve">Структура грузов, перевозимых автомобильным транспортом </w:t>
      </w:r>
    </w:p>
    <w:p w:rsidR="00CD0C0A" w:rsidRDefault="00CD0C0A" w:rsidP="00CD0C0A">
      <w:pPr>
        <w:jc w:val="center"/>
      </w:pPr>
      <w:r w:rsidRPr="00D33C6C">
        <w:t>в 201</w:t>
      </w:r>
      <w:r>
        <w:t>7</w:t>
      </w:r>
      <w:r w:rsidRPr="00D33C6C">
        <w:t xml:space="preserve"> году</w:t>
      </w:r>
      <w:r>
        <w:t xml:space="preserve"> </w:t>
      </w:r>
      <w:r>
        <w:rPr>
          <w:rStyle w:val="af2"/>
        </w:rPr>
        <w:footnoteReference w:id="3"/>
      </w:r>
    </w:p>
    <w:p w:rsidR="00CD0C0A" w:rsidRPr="008275CE" w:rsidRDefault="00CD0C0A" w:rsidP="00CD0C0A">
      <w:pPr>
        <w:ind w:firstLine="708"/>
      </w:pPr>
      <w:bookmarkStart w:id="15" w:name="_Hlk499569790"/>
      <w:r>
        <w:t xml:space="preserve">В общем объёме </w:t>
      </w:r>
      <w:proofErr w:type="gramStart"/>
      <w:r>
        <w:t>грузов, перевезённых в 2017 году автомобильным транспортом преобладают</w:t>
      </w:r>
      <w:proofErr w:type="gramEnd"/>
      <w:r>
        <w:t xml:space="preserve"> непродовольственные грузы. </w:t>
      </w:r>
      <w:bookmarkEnd w:id="15"/>
      <w:r>
        <w:t xml:space="preserve">Их доля в общем объёме </w:t>
      </w:r>
      <w:proofErr w:type="gramStart"/>
      <w:r>
        <w:t>составляет 73,2% Перевозки непродовольственных грузов в основном выполняется</w:t>
      </w:r>
      <w:proofErr w:type="gramEnd"/>
      <w:r>
        <w:t xml:space="preserve"> в строительной отрасли и при добыче полезных ископаемых. На долю продовольственных грузов приходится около 17% от общего объёма перевозок. Наибольшую долю в общем объёме имеют зерно и картофель. Объёмы перевозки негабаритных грузов составляет около 7% от общего объёма. К негабаритным грузам относятся различные виды специального оборудования, строительная техника, механизмы для подъёма и перемещения (автопогрузчики). Опасные грузы составляют около 3% от общего объёма, половина из которых (1,5%) приходится на перевозку нефтепродуктов.</w:t>
      </w:r>
    </w:p>
    <w:p w:rsidR="00E142F1" w:rsidRDefault="00CD0C0A" w:rsidP="00FA7196">
      <w:pPr>
        <w:ind w:firstLine="708"/>
      </w:pPr>
      <w:r>
        <w:t xml:space="preserve">Не смотря на стагнацию рынка автомобильных грузоперевозок, наблюдаемую в последние три-четыре года, положительную динамику демонстрирует сегмент перевозок сборных грузов. Транспортные и </w:t>
      </w:r>
      <w:r>
        <w:lastRenderedPageBreak/>
        <w:t xml:space="preserve">логистические компании, работающие в этом сегменте, оказывают услуги по доставке небольших по объёму партий грузов, предоставляя возможность грузоотправителям сократить расходы на доставку. Настоящим драйвером этого процесса являются </w:t>
      </w:r>
      <w:proofErr w:type="gramStart"/>
      <w:r>
        <w:t>интернет-магазины</w:t>
      </w:r>
      <w:proofErr w:type="gramEnd"/>
      <w:r>
        <w:t xml:space="preserve">, увеличивающие свой товарооборот ежегодно на десятки и даже сотни процентов. Сотрудничая с </w:t>
      </w:r>
      <w:proofErr w:type="gramStart"/>
      <w:r>
        <w:t>интернет-магазинами</w:t>
      </w:r>
      <w:proofErr w:type="gramEnd"/>
      <w:r>
        <w:t xml:space="preserve">, транспортные компании консолидируют на складах партии грузов от разных клиентов, доводя их до экономически оправданного объёма. Объем сегмента сборных грузов в России оценивается около 90 </w:t>
      </w:r>
      <w:proofErr w:type="gramStart"/>
      <w:r>
        <w:t>млрд</w:t>
      </w:r>
      <w:proofErr w:type="gramEnd"/>
      <w:r>
        <w:t xml:space="preserve"> руб. в год и является самым быстрорастущим сегментом автомобильных грузоперевозок. При этом доля </w:t>
      </w:r>
      <w:proofErr w:type="gramStart"/>
      <w:r>
        <w:t>экспресс-доставки</w:t>
      </w:r>
      <w:proofErr w:type="gramEnd"/>
      <w:r>
        <w:t xml:space="preserve"> составляет около 25% в общем объёме сборных грузов.</w:t>
      </w:r>
      <w:r>
        <w:rPr>
          <w:rStyle w:val="af2"/>
        </w:rPr>
        <w:footnoteReference w:id="4"/>
      </w:r>
      <w:bookmarkStart w:id="16" w:name="_Hlk499569823"/>
    </w:p>
    <w:p w:rsidR="00616136" w:rsidRDefault="00616136" w:rsidP="00FA7196">
      <w:pPr>
        <w:ind w:firstLine="708"/>
      </w:pPr>
    </w:p>
    <w:p w:rsidR="00FA7196" w:rsidRDefault="00FA7196" w:rsidP="0089256B">
      <w:pPr>
        <w:pStyle w:val="a3"/>
      </w:pPr>
      <w:bookmarkStart w:id="17" w:name="_Toc509545729"/>
      <w:r>
        <w:t>Анализ конкурентов</w:t>
      </w:r>
      <w:bookmarkEnd w:id="17"/>
    </w:p>
    <w:p w:rsidR="00FA7196" w:rsidRDefault="00FA7196" w:rsidP="00FA7196">
      <w:pPr>
        <w:ind w:firstLine="708"/>
      </w:pPr>
      <w:r>
        <w:t xml:space="preserve">Характерной особенностью российского рынка автомобильных грузоперевозок является стремление российских производственных и торговых предприятий самостоятельно перевозить грузы, используя имеющийся у них транспорт. </w:t>
      </w:r>
      <w:bookmarkEnd w:id="16"/>
      <w:r>
        <w:t xml:space="preserve">Многие производственные компании, дистрибьюторы и розничные сети стараются обладать собственным парком грузовых автомобилей, предпочитая не отдавать перевозку грузов на аутсорсинг специализированным транспортным компаниям. </w:t>
      </w:r>
      <w:bookmarkStart w:id="18" w:name="_Hlk499569845"/>
      <w:r>
        <w:t xml:space="preserve">По данным Министерства транспорта РФ, в 2016 году более 70% грузовых перевозок и около 51% </w:t>
      </w:r>
      <w:proofErr w:type="spellStart"/>
      <w:r>
        <w:t>объема</w:t>
      </w:r>
      <w:proofErr w:type="spellEnd"/>
      <w:r>
        <w:t xml:space="preserve"> товаров были перевезены автомобилями компаний, не являющимися специализированными транспортными организациями</w:t>
      </w:r>
      <w:bookmarkEnd w:id="18"/>
      <w:r>
        <w:t xml:space="preserve">. </w:t>
      </w:r>
      <w:r>
        <w:rPr>
          <w:rStyle w:val="af2"/>
        </w:rPr>
        <w:footnoteReference w:id="5"/>
      </w:r>
    </w:p>
    <w:p w:rsidR="00FA7196" w:rsidRDefault="00FA7196" w:rsidP="00FA7196">
      <w:pPr>
        <w:ind w:firstLine="708"/>
      </w:pPr>
      <w:r>
        <w:t>На</w:t>
      </w:r>
      <w:r w:rsidRPr="00521E01">
        <w:t xml:space="preserve"> рынк</w:t>
      </w:r>
      <w:r>
        <w:t>е</w:t>
      </w:r>
      <w:r w:rsidRPr="00521E01">
        <w:t xml:space="preserve"> автомобильных грузоперевозок </w:t>
      </w:r>
      <w:r>
        <w:t>РФ представлено большое количество</w:t>
      </w:r>
      <w:r w:rsidRPr="00521E01">
        <w:t xml:space="preserve"> компаний – от глобальных транспортно-логистических холдингов до локальных автотранспортных предприятий</w:t>
      </w:r>
      <w:r>
        <w:t xml:space="preserve"> и индивидуальных предпринимателей</w:t>
      </w:r>
      <w:r w:rsidRPr="00521E01">
        <w:t>.</w:t>
      </w:r>
    </w:p>
    <w:p w:rsidR="00FA7196" w:rsidRDefault="00FA7196" w:rsidP="00FA7196">
      <w:pPr>
        <w:ind w:firstLine="708"/>
      </w:pPr>
      <w:r>
        <w:lastRenderedPageBreak/>
        <w:t xml:space="preserve">Среди крупных и средних </w:t>
      </w:r>
      <w:r w:rsidRPr="00521E01">
        <w:t xml:space="preserve">транспортно-логистических </w:t>
      </w:r>
      <w:r>
        <w:t xml:space="preserve">компаний значительную часть занимают универсальные транспортно-экспедиторские компании. При этом доля узкоспециализированных компаний, оказывающих услуги только по перевозке грузов незначительна. В большинстве случаев, участники рынка совмещают в себе функции перевозчика и экспедитора.  </w:t>
      </w:r>
    </w:p>
    <w:p w:rsidR="00FA7196" w:rsidRDefault="00FA7196" w:rsidP="00FA7196">
      <w:pPr>
        <w:ind w:firstLine="708"/>
      </w:pPr>
      <w:r>
        <w:t>По набору заявленных услуг на официальных сайтах компаний к группе полноценных 3PL-операторов на российском рынке можно отнести около 100 компаний, половину из которых представляют российские логистические компании, а половину – компании с иностранным участием. При этом</w:t>
      </w:r>
      <w:proofErr w:type="gramStart"/>
      <w:r>
        <w:t>,</w:t>
      </w:r>
      <w:proofErr w:type="gramEnd"/>
      <w:r>
        <w:t xml:space="preserve"> большую</w:t>
      </w:r>
      <w:r w:rsidRPr="00521E01">
        <w:t xml:space="preserve"> долю </w:t>
      </w:r>
      <w:r>
        <w:t>рынка</w:t>
      </w:r>
      <w:r w:rsidRPr="00521E01">
        <w:t xml:space="preserve"> автомобильных грузоперевозок занимают российские </w:t>
      </w:r>
      <w:r>
        <w:t xml:space="preserve">3PL-операторы. Данный факт можно объяснить доверием со стороны российских грузоотправителей, которое они выражают отечественным грузоперевозчикам, отдавая им предпочтение перед иностранными логистическими компаниями. Доверие грузоперевозчиков можно считать вполне заслуженным, так как качество логистического сервиса, который </w:t>
      </w:r>
      <w:proofErr w:type="gramStart"/>
      <w:r>
        <w:t>предоставляют российские логистические компании стал</w:t>
      </w:r>
      <w:proofErr w:type="gramEnd"/>
      <w:r>
        <w:t xml:space="preserve"> сравним с сервисом иностранных 3PL-операторов, а стоимость услуг у отечественных компаний, как правило, ниже западных конкурентов. </w:t>
      </w:r>
    </w:p>
    <w:p w:rsidR="00FA7196" w:rsidRDefault="00FA7196" w:rsidP="00FA7196">
      <w:pPr>
        <w:ind w:firstLine="708"/>
      </w:pPr>
      <w:r>
        <w:t>На рисунке 3 приведена диаграмма долей рынка десяти крупнейших</w:t>
      </w:r>
      <w:r w:rsidRPr="00CC4B5E">
        <w:t xml:space="preserve"> компаний на российском рынке автомобильных грузоперевозок</w:t>
      </w:r>
      <w:r>
        <w:t>. Совокупный о</w:t>
      </w:r>
      <w:r w:rsidRPr="00521E01">
        <w:t xml:space="preserve">бъем выручки компаний, входящих в </w:t>
      </w:r>
      <w:r>
        <w:rPr>
          <w:lang w:val="en-US"/>
        </w:rPr>
        <w:t>top</w:t>
      </w:r>
      <w:r w:rsidRPr="00521E01">
        <w:t xml:space="preserve">-10, </w:t>
      </w:r>
      <w:r>
        <w:t>за 2017</w:t>
      </w:r>
      <w:r w:rsidRPr="00521E01">
        <w:t xml:space="preserve"> г</w:t>
      </w:r>
      <w:r>
        <w:t>од</w:t>
      </w:r>
      <w:r w:rsidRPr="00521E01">
        <w:t xml:space="preserve"> составил 7</w:t>
      </w:r>
      <w:r>
        <w:t>8</w:t>
      </w:r>
      <w:r w:rsidRPr="00521E01">
        <w:t>,</w:t>
      </w:r>
      <w:r>
        <w:t>9</w:t>
      </w:r>
      <w:r w:rsidRPr="00521E01">
        <w:t xml:space="preserve"> млрд</w:t>
      </w:r>
      <w:r>
        <w:t xml:space="preserve">. </w:t>
      </w:r>
      <w:r w:rsidRPr="00521E01">
        <w:t xml:space="preserve">руб., а их доля в объёме </w:t>
      </w:r>
      <w:r>
        <w:t xml:space="preserve">российского </w:t>
      </w:r>
      <w:r w:rsidRPr="00521E01">
        <w:t xml:space="preserve">рынка </w:t>
      </w:r>
      <w:r>
        <w:t xml:space="preserve">грузовых </w:t>
      </w:r>
      <w:r w:rsidRPr="00521E01">
        <w:t xml:space="preserve">автоперевозок </w:t>
      </w:r>
      <w:r>
        <w:t>составила</w:t>
      </w:r>
      <w:r w:rsidRPr="00521E01">
        <w:t xml:space="preserve"> 1</w:t>
      </w:r>
      <w:r>
        <w:t>7</w:t>
      </w:r>
      <w:r w:rsidRPr="00521E01">
        <w:t>,</w:t>
      </w:r>
      <w:r>
        <w:t>1</w:t>
      </w:r>
      <w:r w:rsidRPr="00521E01">
        <w:t>%.</w:t>
      </w:r>
    </w:p>
    <w:p w:rsidR="00FA7196" w:rsidRDefault="00FA7196" w:rsidP="00FA7196">
      <w:pPr>
        <w:ind w:firstLine="708"/>
      </w:pPr>
      <w:r>
        <w:t xml:space="preserve">Из представленных цифр видно, что российский рынок грузовых автоперевозок близок к чистой конкуренции. На рынке действует большое количество компаний, каждая из которых занимает менее 1% рынка. Исключением являются три компании, занимающие лидирующие позиции в отрасли. </w:t>
      </w:r>
    </w:p>
    <w:p w:rsidR="00FA7196" w:rsidRDefault="00FA7196" w:rsidP="00FA7196">
      <w:pPr>
        <w:ind w:firstLine="708"/>
      </w:pPr>
      <w:r>
        <w:lastRenderedPageBreak/>
        <w:t xml:space="preserve">На первом месте находится холдинг «Деловые Линии» (4,2% рынка), </w:t>
      </w:r>
      <w:proofErr w:type="gramStart"/>
      <w:r>
        <w:t>обладающая</w:t>
      </w:r>
      <w:proofErr w:type="gramEnd"/>
      <w:r>
        <w:t xml:space="preserve"> крупнейшим парком грузовых автомобилей. Компания работает в сегментах внутренних перевозок сборных и комплектных грузов. </w:t>
      </w:r>
    </w:p>
    <w:p w:rsidR="00FA7196" w:rsidRDefault="00FA7196" w:rsidP="00FA7196">
      <w:pPr>
        <w:ind w:firstLine="708"/>
      </w:pPr>
      <w:r>
        <w:t>На втором месте находится компания «</w:t>
      </w:r>
      <w:r w:rsidRPr="00903594">
        <w:t>ПЭК</w:t>
      </w:r>
      <w:r>
        <w:t xml:space="preserve">», осуществляющая </w:t>
      </w:r>
      <w:proofErr w:type="spellStart"/>
      <w:r>
        <w:t>тентованные</w:t>
      </w:r>
      <w:proofErr w:type="spellEnd"/>
      <w:r>
        <w:t xml:space="preserve"> перевозки сборных грузов по России. </w:t>
      </w:r>
    </w:p>
    <w:p w:rsidR="00FA7196" w:rsidRDefault="00FA7196" w:rsidP="00FA7196">
      <w:pPr>
        <w:ind w:firstLine="708"/>
      </w:pPr>
      <w:r>
        <w:t>Тройку лидеров замыкает «</w:t>
      </w:r>
      <w:proofErr w:type="spellStart"/>
      <w:r>
        <w:t>ЖелДорЭкспедиция</w:t>
      </w:r>
      <w:proofErr w:type="spellEnd"/>
      <w:r>
        <w:t xml:space="preserve">», </w:t>
      </w:r>
      <w:proofErr w:type="gramStart"/>
      <w:r>
        <w:t>оказывающая</w:t>
      </w:r>
      <w:proofErr w:type="gramEnd"/>
      <w:r>
        <w:t xml:space="preserve"> услуги по перевозке сборных грузов </w:t>
      </w:r>
      <w:proofErr w:type="spellStart"/>
      <w:r>
        <w:t>тентованным</w:t>
      </w:r>
      <w:proofErr w:type="spellEnd"/>
      <w:r>
        <w:t>, рефрижераторным и изотермическим автомобильным транспортом, а также осуществляет перевозку негабаритных грузов.</w:t>
      </w:r>
    </w:p>
    <w:p w:rsidR="00FA7196" w:rsidRDefault="00FA7196" w:rsidP="00FA7196">
      <w:pPr>
        <w:jc w:val="center"/>
      </w:pPr>
      <w:r>
        <w:rPr>
          <w:noProof/>
          <w:lang w:eastAsia="ru-RU"/>
        </w:rPr>
        <w:drawing>
          <wp:inline distT="0" distB="0" distL="0" distR="0" wp14:anchorId="6947D334" wp14:editId="037E5D01">
            <wp:extent cx="5515924" cy="29718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9069" cy="2978882"/>
                    </a:xfrm>
                    <a:prstGeom prst="rect">
                      <a:avLst/>
                    </a:prstGeom>
                  </pic:spPr>
                </pic:pic>
              </a:graphicData>
            </a:graphic>
          </wp:inline>
        </w:drawing>
      </w:r>
    </w:p>
    <w:p w:rsidR="00FA7196" w:rsidRDefault="00FA7196" w:rsidP="00FA7196">
      <w:pPr>
        <w:jc w:val="center"/>
      </w:pPr>
      <w:r>
        <w:t xml:space="preserve">Рисунок 3 – </w:t>
      </w:r>
      <w:bookmarkStart w:id="19" w:name="_Hlk499555133"/>
      <w:r>
        <w:t>ТОП-10 компаний на российском рынке автомобильных грузоперевозок</w:t>
      </w:r>
      <w:bookmarkEnd w:id="19"/>
      <w:r>
        <w:t xml:space="preserve"> </w:t>
      </w:r>
      <w:r>
        <w:rPr>
          <w:rStyle w:val="af2"/>
        </w:rPr>
        <w:footnoteReference w:id="6"/>
      </w:r>
    </w:p>
    <w:p w:rsidR="00FA7196" w:rsidRDefault="00FA7196" w:rsidP="00FA7196">
      <w:pPr>
        <w:ind w:firstLine="708"/>
      </w:pPr>
      <w:r>
        <w:t xml:space="preserve">Как видно из перечня услуг, оказываемых компаниями-лидерами рынка, набор </w:t>
      </w:r>
      <w:proofErr w:type="gramStart"/>
      <w:r>
        <w:t>оказываемы</w:t>
      </w:r>
      <w:proofErr w:type="gramEnd"/>
      <w:r>
        <w:t xml:space="preserve"> услуг не является уникальным. Следовательно, конкуренция ведётся по срокам и стоимости доставки. Характерной особенностью российского рынка грузовых автомобильных перевозок является неэластичность спроса по срокам перевозки, и эластичность к ценам на оказываемые услуги. </w:t>
      </w:r>
    </w:p>
    <w:p w:rsidR="00E142F1" w:rsidRDefault="00E142F1" w:rsidP="00FA7196">
      <w:pPr>
        <w:ind w:firstLine="708"/>
      </w:pPr>
    </w:p>
    <w:p w:rsidR="00D41B4B" w:rsidRDefault="00D41B4B" w:rsidP="0089256B">
      <w:pPr>
        <w:pStyle w:val="a3"/>
      </w:pPr>
      <w:bookmarkStart w:id="20" w:name="_Toc503849383"/>
      <w:bookmarkStart w:id="21" w:name="_Toc507846360"/>
      <w:bookmarkStart w:id="22" w:name="_Toc509545730"/>
      <w:r>
        <w:lastRenderedPageBreak/>
        <w:t>Анализ потребителей, выявление целевых сегментов</w:t>
      </w:r>
      <w:bookmarkEnd w:id="20"/>
      <w:bookmarkEnd w:id="21"/>
      <w:bookmarkEnd w:id="22"/>
    </w:p>
    <w:p w:rsidR="00AB33CD" w:rsidRDefault="00AB33CD" w:rsidP="00AB33CD">
      <w:pPr>
        <w:ind w:firstLine="708"/>
      </w:pPr>
      <w:r>
        <w:t>По итогам</w:t>
      </w:r>
      <w:r w:rsidRPr="007530B9">
        <w:t xml:space="preserve"> 201</w:t>
      </w:r>
      <w:r>
        <w:t>7</w:t>
      </w:r>
      <w:r w:rsidRPr="007530B9">
        <w:t xml:space="preserve"> г</w:t>
      </w:r>
      <w:r>
        <w:t>ода стало заметно, что</w:t>
      </w:r>
      <w:r w:rsidRPr="007530B9">
        <w:t xml:space="preserve"> спад на рынке</w:t>
      </w:r>
      <w:r>
        <w:t xml:space="preserve"> автомобильных</w:t>
      </w:r>
      <w:r w:rsidRPr="007530B9">
        <w:t xml:space="preserve"> грузоперевозок замедлится</w:t>
      </w:r>
      <w:r>
        <w:t>. Г</w:t>
      </w:r>
      <w:r w:rsidRPr="007530B9">
        <w:t>рузооборот коммерческ</w:t>
      </w:r>
      <w:r>
        <w:t>их</w:t>
      </w:r>
      <w:r w:rsidRPr="007530B9">
        <w:t xml:space="preserve"> </w:t>
      </w:r>
      <w:r>
        <w:t>грузоперевозок</w:t>
      </w:r>
      <w:r w:rsidRPr="007530B9">
        <w:t xml:space="preserve"> </w:t>
      </w:r>
      <w:r>
        <w:t>незначительно вырос,</w:t>
      </w:r>
      <w:r w:rsidRPr="007530B9">
        <w:t xml:space="preserve"> </w:t>
      </w:r>
      <w:r>
        <w:t>наблюдается поло</w:t>
      </w:r>
      <w:r w:rsidRPr="007530B9">
        <w:t xml:space="preserve">жительная динамика </w:t>
      </w:r>
      <w:r>
        <w:t xml:space="preserve">в сегменте сборных грузов, обусловленная ростом товарооборота </w:t>
      </w:r>
      <w:proofErr w:type="gramStart"/>
      <w:r>
        <w:t>интернет-магазинов</w:t>
      </w:r>
      <w:proofErr w:type="gramEnd"/>
      <w:r>
        <w:t xml:space="preserve">. </w:t>
      </w:r>
      <w:r w:rsidRPr="00E337F4">
        <w:t xml:space="preserve">Темпы роста стоимостного объёма рынка </w:t>
      </w:r>
      <w:r>
        <w:t>автомобильных</w:t>
      </w:r>
      <w:r w:rsidRPr="007530B9">
        <w:t xml:space="preserve"> грузоперевозок</w:t>
      </w:r>
      <w:r>
        <w:t xml:space="preserve"> за последние три года совпадали с инфляцией. Главным образом, это было связано с </w:t>
      </w:r>
      <w:r w:rsidRPr="00E337F4">
        <w:t>умеренным повышением тарифов</w:t>
      </w:r>
      <w:r>
        <w:t xml:space="preserve"> всеми компаниями, присутствующими на рынке. </w:t>
      </w:r>
    </w:p>
    <w:p w:rsidR="00AB33CD" w:rsidRDefault="00AB33CD" w:rsidP="00AB33CD">
      <w:pPr>
        <w:ind w:firstLine="708"/>
      </w:pPr>
      <w:r>
        <w:t xml:space="preserve">В сегменте автомобильных грузоперевозок непродовольственных грузов, имеющих наибольший удельный вес в общем объёме перевозок, в ближайшие годы не предвидится существенного улучшения ситуации. </w:t>
      </w:r>
      <w:proofErr w:type="gramStart"/>
      <w:r>
        <w:t>Имеющаяся</w:t>
      </w:r>
      <w:proofErr w:type="gramEnd"/>
      <w:r>
        <w:t xml:space="preserve"> положительной динамики в сегменте сборных грузов явно недостаточно для обеспечения роста всего рынка. Кроме того, рынок автомобильных грузоперевозок может продолжать терять в объёме из-за сокращения импорта, ввиду действующих санкций со стороны ЕС и США. Действующие санкции вынуждают производственные и торговые предприятия, действующие на российских рынках переориентировать свои внешнеторговые грузовые потоки из Европы на азиатское направление, где доставка грузов осуществляется из портов Дальнего Востока преимущественно по железнодорожным дорогам. Сокращение импортного грузопотока из Европы, который обеспечивался главным образом автомобильным транспортом, стимулируют массовый переход автоперевозчиков с обслуживания международных перевозок на внутренние маршруты, что приводит усилению конкуренции на внутреннем рынке.  </w:t>
      </w:r>
    </w:p>
    <w:p w:rsidR="00AB33CD" w:rsidRDefault="00AB33CD" w:rsidP="00AB33CD">
      <w:pPr>
        <w:ind w:firstLine="708"/>
      </w:pPr>
      <w:r>
        <w:t xml:space="preserve">В сложившейся ситуации на внутреннем и внешнем рынках в ближайшие годы высока вероятность снижения объёмов коммерческих грузоперевозок автомобильным транспортом. При этом цены на услуги грузоперевозчиков будут продолжать расти в пределах ежегодной инфляции. </w:t>
      </w:r>
    </w:p>
    <w:p w:rsidR="00AB33CD" w:rsidRDefault="00AB33CD" w:rsidP="00AB33CD">
      <w:r>
        <w:lastRenderedPageBreak/>
        <w:t>Совокупный грузооборот предприятий автомобильного транспорта, включающий как коммерческие грузоперевозки, так и грузоперевозки с использованием собственного автопарка в ближайшие годы если и будет расти, то незначительно, так как в обслуживаемых отраслях (строительство, добыча полезных ископаемых, сельское хозяйство и торговля) нет точек роста.</w:t>
      </w:r>
    </w:p>
    <w:p w:rsidR="00AB33CD" w:rsidRDefault="00AB33CD" w:rsidP="00AB33CD">
      <w:r>
        <w:tab/>
        <w:t xml:space="preserve">Таким образом, главным целевым сегментом диспетчерской службы «Автолёт24.рф» являются клиенты интернет-магазинов так как это единственный </w:t>
      </w:r>
      <w:proofErr w:type="gramStart"/>
      <w:r>
        <w:t>сегмент</w:t>
      </w:r>
      <w:proofErr w:type="gramEnd"/>
      <w:r>
        <w:t xml:space="preserve"> показывающий значительный рост товарооборота в последние годы</w:t>
      </w:r>
      <w:r w:rsidR="000B5788">
        <w:t>, физические лица для перевозки бытовых вещей, строительных материалов, бригады строителей ремонтников, квартирные офисные переезды.</w:t>
      </w:r>
      <w:r w:rsidR="00C45A6C">
        <w:t xml:space="preserve"> </w:t>
      </w:r>
      <w:r>
        <w:t>Однако</w:t>
      </w:r>
      <w:proofErr w:type="gramStart"/>
      <w:r>
        <w:t>,</w:t>
      </w:r>
      <w:proofErr w:type="gramEnd"/>
      <w:r>
        <w:t xml:space="preserve"> следует учитывать, </w:t>
      </w:r>
      <w:r w:rsidRPr="00AB33CD">
        <w:t>специализированные автотранспортные предприятия, имеющие долгосрочные контракты на обслуживание крупных грузоотправителей будут демонстрировать более высокие темпы роста, опережая рынок. Так же устойчивый рост сохранится в сегменте сборных грузов, однако конкуренция в данном сегменте будет усиливаться, так как сокращение рынка автомобильных грузоперевозок привлечёт в данный сегмент дополнительных участников. Учитывая высокую эластичность спроса по цене на доставку сборных грузов, в сегменте следует ожидать снижения тарифов на перевозку.</w:t>
      </w:r>
    </w:p>
    <w:p w:rsidR="00AB33CD" w:rsidRDefault="00AB33CD" w:rsidP="00AB33CD">
      <w:pPr>
        <w:ind w:firstLine="708"/>
      </w:pPr>
      <w:r w:rsidRPr="00AB33CD">
        <w:t>В долгосрочной перспективе российский рынок автомобильных грузоперевозок, вероятно, получит преимущество, предлагая полный пакет услуг, включая подключение интегрированных транспортных логистических услуг и склада, способных присоединиться к системе доставки получателей в режиме онлайн, инвестируя в системы управления. Благодаря этому грузоперевозчики смогут использовать эффект экономии за счёт масштаба, когда более крупные компании справятся лучше с оптимизацией издержек</w:t>
      </w:r>
      <w:r>
        <w:t xml:space="preserve">. В этих условиях появление сервиса «Автолёт24.рф» предоставляет </w:t>
      </w:r>
      <w:r>
        <w:lastRenderedPageBreak/>
        <w:t>дополнительные преимущества в конкурентной борьбе небольшим автоперевозчикам и индивидуальным предпринимателям.</w:t>
      </w:r>
    </w:p>
    <w:p w:rsidR="00AB33CD" w:rsidRDefault="00AB33CD" w:rsidP="00AB33CD">
      <w:r>
        <w:br w:type="page"/>
      </w:r>
    </w:p>
    <w:p w:rsidR="00AB33CD" w:rsidRDefault="00AB33CD" w:rsidP="00AB33CD">
      <w:pPr>
        <w:pStyle w:val="1"/>
        <w:jc w:val="center"/>
      </w:pPr>
      <w:bookmarkStart w:id="23" w:name="_Toc503849385"/>
      <w:bookmarkStart w:id="24" w:name="_Toc507846362"/>
      <w:bookmarkStart w:id="25" w:name="_Toc509545731"/>
      <w:bookmarkStart w:id="26" w:name="_Hlk504129549"/>
      <w:r>
        <w:lastRenderedPageBreak/>
        <w:t>ОРГАНИЗАЦИОННАЯ СТРУКТУРА ПРОЕКТА</w:t>
      </w:r>
      <w:bookmarkEnd w:id="23"/>
      <w:bookmarkEnd w:id="24"/>
      <w:bookmarkEnd w:id="25"/>
    </w:p>
    <w:p w:rsidR="00AB33CD" w:rsidRDefault="00AB33CD" w:rsidP="0089256B">
      <w:pPr>
        <w:pStyle w:val="a3"/>
      </w:pPr>
      <w:bookmarkStart w:id="27" w:name="_Toc503849386"/>
      <w:bookmarkStart w:id="28" w:name="_Toc507846363"/>
      <w:bookmarkStart w:id="29" w:name="_Toc509545732"/>
      <w:r>
        <w:t>Структура собственности</w:t>
      </w:r>
      <w:bookmarkEnd w:id="27"/>
      <w:bookmarkEnd w:id="28"/>
      <w:bookmarkEnd w:id="29"/>
    </w:p>
    <w:bookmarkEnd w:id="26"/>
    <w:p w:rsidR="0000394D" w:rsidRPr="0091316D" w:rsidRDefault="00AB33CD" w:rsidP="0000394D">
      <w:pPr>
        <w:ind w:firstLine="708"/>
        <w:rPr>
          <w:szCs w:val="28"/>
        </w:rPr>
      </w:pPr>
      <w:r w:rsidRPr="00AB33CD">
        <w:t>Для достижения целей проекта</w:t>
      </w:r>
      <w:r>
        <w:t xml:space="preserve"> создан</w:t>
      </w:r>
      <w:proofErr w:type="gramStart"/>
      <w:r>
        <w:t>о ООО</w:t>
      </w:r>
      <w:proofErr w:type="gramEnd"/>
      <w:r>
        <w:t xml:space="preserve"> «Автолёт» </w:t>
      </w:r>
      <w:r w:rsidR="0000394D">
        <w:rPr>
          <w:szCs w:val="28"/>
        </w:rPr>
        <w:t>расположенное по адресу</w:t>
      </w:r>
      <w:r w:rsidR="0000394D" w:rsidRPr="0000394D">
        <w:rPr>
          <w:szCs w:val="28"/>
        </w:rPr>
        <w:t xml:space="preserve">: </w:t>
      </w:r>
      <w:r w:rsidR="00F74B29" w:rsidRPr="0091316D">
        <w:rPr>
          <w:szCs w:val="28"/>
        </w:rPr>
        <w:t>г. Новосибирск, ул. Богаткова д</w:t>
      </w:r>
      <w:r w:rsidR="0091316D">
        <w:rPr>
          <w:szCs w:val="28"/>
        </w:rPr>
        <w:t>.</w:t>
      </w:r>
      <w:r w:rsidR="00F74B29" w:rsidRPr="0091316D">
        <w:rPr>
          <w:szCs w:val="28"/>
        </w:rPr>
        <w:t>182-22.</w:t>
      </w:r>
    </w:p>
    <w:p w:rsidR="0000394D" w:rsidRPr="0000394D" w:rsidRDefault="0000394D" w:rsidP="0000394D">
      <w:pPr>
        <w:rPr>
          <w:szCs w:val="28"/>
        </w:rPr>
      </w:pPr>
      <w:r w:rsidRPr="0000394D">
        <w:rPr>
          <w:szCs w:val="28"/>
        </w:rPr>
        <w:tab/>
        <w:t xml:space="preserve">Уставной капитал </w:t>
      </w:r>
      <w:r>
        <w:t xml:space="preserve">ООО «Автолёт» </w:t>
      </w:r>
      <w:r w:rsidRPr="0091316D">
        <w:t xml:space="preserve">составляет </w:t>
      </w:r>
      <w:r w:rsidR="0091316D" w:rsidRPr="0091316D">
        <w:rPr>
          <w:szCs w:val="28"/>
        </w:rPr>
        <w:t xml:space="preserve">180 000 </w:t>
      </w:r>
      <w:r w:rsidRPr="0000394D">
        <w:rPr>
          <w:szCs w:val="28"/>
        </w:rPr>
        <w:t>руб.</w:t>
      </w:r>
    </w:p>
    <w:p w:rsidR="0000394D" w:rsidRPr="0000394D" w:rsidRDefault="0000394D" w:rsidP="0000394D">
      <w:pPr>
        <w:rPr>
          <w:szCs w:val="28"/>
        </w:rPr>
      </w:pPr>
      <w:r w:rsidRPr="0000394D">
        <w:rPr>
          <w:szCs w:val="28"/>
        </w:rPr>
        <w:t xml:space="preserve">Таблица </w:t>
      </w:r>
      <w:r w:rsidR="000105B6" w:rsidRPr="000105B6">
        <w:rPr>
          <w:szCs w:val="28"/>
        </w:rPr>
        <w:t>2</w:t>
      </w:r>
      <w:r w:rsidRPr="0000394D">
        <w:rPr>
          <w:szCs w:val="28"/>
        </w:rPr>
        <w:t xml:space="preserve"> – Распределение долей в создаваемом </w:t>
      </w:r>
      <w:r>
        <w:t>ООО «Автолёт»</w:t>
      </w:r>
    </w:p>
    <w:tbl>
      <w:tblPr>
        <w:tblStyle w:val="ad"/>
        <w:tblW w:w="9351" w:type="dxa"/>
        <w:tblLook w:val="04A0" w:firstRow="1" w:lastRow="0" w:firstColumn="1" w:lastColumn="0" w:noHBand="0" w:noVBand="1"/>
      </w:tblPr>
      <w:tblGrid>
        <w:gridCol w:w="3115"/>
        <w:gridCol w:w="1701"/>
        <w:gridCol w:w="4535"/>
      </w:tblGrid>
      <w:tr w:rsidR="0000394D" w:rsidRPr="009A0FE7" w:rsidTr="00760F6E">
        <w:trPr>
          <w:trHeight w:val="567"/>
        </w:trPr>
        <w:tc>
          <w:tcPr>
            <w:tcW w:w="3115" w:type="dxa"/>
            <w:vAlign w:val="center"/>
          </w:tcPr>
          <w:p w:rsidR="0000394D" w:rsidRPr="009A0FE7" w:rsidRDefault="0000394D" w:rsidP="00760F6E">
            <w:pPr>
              <w:spacing w:line="240" w:lineRule="auto"/>
              <w:jc w:val="center"/>
              <w:rPr>
                <w:b/>
                <w:sz w:val="24"/>
              </w:rPr>
            </w:pPr>
            <w:r w:rsidRPr="009A0FE7">
              <w:rPr>
                <w:b/>
                <w:sz w:val="24"/>
              </w:rPr>
              <w:t>Участник</w:t>
            </w:r>
          </w:p>
        </w:tc>
        <w:tc>
          <w:tcPr>
            <w:tcW w:w="1701" w:type="dxa"/>
            <w:vAlign w:val="center"/>
          </w:tcPr>
          <w:p w:rsidR="0000394D" w:rsidRPr="009A0FE7" w:rsidRDefault="0000394D" w:rsidP="00760F6E">
            <w:pPr>
              <w:spacing w:line="240" w:lineRule="auto"/>
              <w:jc w:val="center"/>
              <w:rPr>
                <w:b/>
                <w:sz w:val="24"/>
              </w:rPr>
            </w:pPr>
            <w:r w:rsidRPr="009A0FE7">
              <w:rPr>
                <w:b/>
                <w:sz w:val="24"/>
              </w:rPr>
              <w:t>Доля</w:t>
            </w:r>
          </w:p>
        </w:tc>
        <w:tc>
          <w:tcPr>
            <w:tcW w:w="4535" w:type="dxa"/>
            <w:vAlign w:val="center"/>
          </w:tcPr>
          <w:p w:rsidR="0000394D" w:rsidRPr="009A0FE7" w:rsidRDefault="0000394D" w:rsidP="00760F6E">
            <w:pPr>
              <w:spacing w:line="240" w:lineRule="auto"/>
              <w:jc w:val="center"/>
              <w:rPr>
                <w:b/>
                <w:sz w:val="24"/>
              </w:rPr>
            </w:pPr>
            <w:r w:rsidRPr="009A0FE7">
              <w:rPr>
                <w:b/>
                <w:sz w:val="24"/>
              </w:rPr>
              <w:t>Роль в проекте</w:t>
            </w:r>
          </w:p>
        </w:tc>
      </w:tr>
      <w:tr w:rsidR="0000394D" w:rsidRPr="009A0FE7" w:rsidTr="00760F6E">
        <w:trPr>
          <w:trHeight w:val="567"/>
        </w:trPr>
        <w:tc>
          <w:tcPr>
            <w:tcW w:w="3115" w:type="dxa"/>
            <w:vAlign w:val="center"/>
          </w:tcPr>
          <w:p w:rsidR="0000394D" w:rsidRPr="009A0FE7" w:rsidRDefault="0000394D" w:rsidP="00760F6E">
            <w:pPr>
              <w:spacing w:line="240" w:lineRule="auto"/>
              <w:jc w:val="left"/>
              <w:rPr>
                <w:sz w:val="24"/>
              </w:rPr>
            </w:pPr>
            <w:r w:rsidRPr="009A0FE7">
              <w:rPr>
                <w:sz w:val="24"/>
              </w:rPr>
              <w:t>Участник 1</w:t>
            </w:r>
          </w:p>
        </w:tc>
        <w:tc>
          <w:tcPr>
            <w:tcW w:w="1701" w:type="dxa"/>
            <w:vAlign w:val="center"/>
          </w:tcPr>
          <w:p w:rsidR="0000394D" w:rsidRPr="006D6013" w:rsidRDefault="006D6013" w:rsidP="00760F6E">
            <w:pPr>
              <w:spacing w:line="240" w:lineRule="auto"/>
              <w:jc w:val="center"/>
              <w:rPr>
                <w:sz w:val="24"/>
              </w:rPr>
            </w:pPr>
            <w:r w:rsidRPr="006D6013">
              <w:rPr>
                <w:sz w:val="24"/>
              </w:rPr>
              <w:t>70%</w:t>
            </w:r>
          </w:p>
        </w:tc>
        <w:tc>
          <w:tcPr>
            <w:tcW w:w="4535" w:type="dxa"/>
            <w:vAlign w:val="center"/>
          </w:tcPr>
          <w:p w:rsidR="0000394D" w:rsidRPr="006D6013" w:rsidRDefault="0000394D" w:rsidP="00760F6E">
            <w:pPr>
              <w:spacing w:line="240" w:lineRule="auto"/>
              <w:jc w:val="left"/>
              <w:rPr>
                <w:sz w:val="24"/>
              </w:rPr>
            </w:pPr>
            <w:r w:rsidRPr="006D6013">
              <w:rPr>
                <w:sz w:val="24"/>
              </w:rPr>
              <w:t>Инициатор проекта</w:t>
            </w:r>
          </w:p>
        </w:tc>
      </w:tr>
      <w:tr w:rsidR="0000394D" w:rsidRPr="009A0FE7" w:rsidTr="00760F6E">
        <w:trPr>
          <w:trHeight w:val="567"/>
        </w:trPr>
        <w:tc>
          <w:tcPr>
            <w:tcW w:w="3115" w:type="dxa"/>
            <w:vAlign w:val="center"/>
          </w:tcPr>
          <w:p w:rsidR="0000394D" w:rsidRPr="009A0FE7" w:rsidRDefault="0000394D" w:rsidP="00760F6E">
            <w:pPr>
              <w:spacing w:line="240" w:lineRule="auto"/>
              <w:jc w:val="left"/>
              <w:rPr>
                <w:sz w:val="24"/>
              </w:rPr>
            </w:pPr>
            <w:r w:rsidRPr="009A0FE7">
              <w:rPr>
                <w:sz w:val="24"/>
              </w:rPr>
              <w:t>Участник 2</w:t>
            </w:r>
          </w:p>
        </w:tc>
        <w:tc>
          <w:tcPr>
            <w:tcW w:w="1701" w:type="dxa"/>
            <w:vAlign w:val="center"/>
          </w:tcPr>
          <w:p w:rsidR="0000394D" w:rsidRPr="006D6013" w:rsidRDefault="006D6013" w:rsidP="00760F6E">
            <w:pPr>
              <w:spacing w:line="240" w:lineRule="auto"/>
              <w:jc w:val="center"/>
              <w:rPr>
                <w:sz w:val="24"/>
              </w:rPr>
            </w:pPr>
            <w:r>
              <w:rPr>
                <w:sz w:val="24"/>
              </w:rPr>
              <w:t>30</w:t>
            </w:r>
            <w:r w:rsidR="0000394D" w:rsidRPr="006D6013">
              <w:rPr>
                <w:sz w:val="24"/>
              </w:rPr>
              <w:t>%</w:t>
            </w:r>
          </w:p>
        </w:tc>
        <w:tc>
          <w:tcPr>
            <w:tcW w:w="4535" w:type="dxa"/>
            <w:vAlign w:val="center"/>
          </w:tcPr>
          <w:p w:rsidR="0000394D" w:rsidRPr="006D6013" w:rsidRDefault="0000394D" w:rsidP="00760F6E">
            <w:pPr>
              <w:spacing w:line="240" w:lineRule="auto"/>
              <w:jc w:val="left"/>
              <w:rPr>
                <w:sz w:val="24"/>
              </w:rPr>
            </w:pPr>
            <w:r w:rsidRPr="006D6013">
              <w:rPr>
                <w:sz w:val="24"/>
              </w:rPr>
              <w:t>Инвестор проекта</w:t>
            </w:r>
          </w:p>
        </w:tc>
      </w:tr>
      <w:tr w:rsidR="0000394D" w:rsidRPr="009A0FE7" w:rsidTr="00760F6E">
        <w:trPr>
          <w:trHeight w:val="567"/>
        </w:trPr>
        <w:tc>
          <w:tcPr>
            <w:tcW w:w="3115" w:type="dxa"/>
            <w:vAlign w:val="center"/>
          </w:tcPr>
          <w:p w:rsidR="0000394D" w:rsidRPr="009A0FE7" w:rsidRDefault="0000394D" w:rsidP="00760F6E">
            <w:pPr>
              <w:spacing w:line="240" w:lineRule="auto"/>
              <w:jc w:val="center"/>
              <w:rPr>
                <w:b/>
                <w:sz w:val="24"/>
              </w:rPr>
            </w:pPr>
            <w:r w:rsidRPr="009A0FE7">
              <w:rPr>
                <w:b/>
                <w:sz w:val="24"/>
              </w:rPr>
              <w:t>Итого</w:t>
            </w:r>
          </w:p>
        </w:tc>
        <w:tc>
          <w:tcPr>
            <w:tcW w:w="1701" w:type="dxa"/>
            <w:vAlign w:val="center"/>
          </w:tcPr>
          <w:p w:rsidR="0000394D" w:rsidRPr="009A0FE7" w:rsidRDefault="0000394D" w:rsidP="00760F6E">
            <w:pPr>
              <w:spacing w:line="240" w:lineRule="auto"/>
              <w:jc w:val="center"/>
              <w:rPr>
                <w:b/>
                <w:sz w:val="24"/>
              </w:rPr>
            </w:pPr>
            <w:r w:rsidRPr="009A0FE7">
              <w:rPr>
                <w:b/>
                <w:sz w:val="24"/>
              </w:rPr>
              <w:t>100%</w:t>
            </w:r>
          </w:p>
        </w:tc>
        <w:tc>
          <w:tcPr>
            <w:tcW w:w="4535" w:type="dxa"/>
            <w:vAlign w:val="center"/>
          </w:tcPr>
          <w:p w:rsidR="0000394D" w:rsidRPr="009A0FE7" w:rsidRDefault="0000394D" w:rsidP="00760F6E">
            <w:pPr>
              <w:spacing w:line="240" w:lineRule="auto"/>
              <w:jc w:val="center"/>
              <w:rPr>
                <w:b/>
                <w:sz w:val="24"/>
              </w:rPr>
            </w:pPr>
            <w:r w:rsidRPr="009A0FE7">
              <w:rPr>
                <w:b/>
                <w:sz w:val="24"/>
              </w:rPr>
              <w:t>-</w:t>
            </w:r>
          </w:p>
        </w:tc>
      </w:tr>
    </w:tbl>
    <w:p w:rsidR="0000394D" w:rsidRDefault="0000394D" w:rsidP="0000394D">
      <w:pPr>
        <w:rPr>
          <w:sz w:val="24"/>
        </w:rPr>
      </w:pPr>
    </w:p>
    <w:p w:rsidR="0000394D" w:rsidRDefault="0000394D" w:rsidP="0089256B">
      <w:pPr>
        <w:pStyle w:val="a3"/>
      </w:pPr>
      <w:bookmarkStart w:id="30" w:name="_Toc503849387"/>
      <w:bookmarkStart w:id="31" w:name="_Toc503887924"/>
      <w:bookmarkStart w:id="32" w:name="_Toc504757595"/>
      <w:bookmarkStart w:id="33" w:name="_Toc506935714"/>
      <w:bookmarkStart w:id="34" w:name="_Toc509545733"/>
      <w:bookmarkStart w:id="35" w:name="_Hlk504129850"/>
      <w:r>
        <w:t>Менеджмент и организационная структура</w:t>
      </w:r>
      <w:bookmarkEnd w:id="30"/>
      <w:bookmarkEnd w:id="31"/>
      <w:bookmarkEnd w:id="32"/>
      <w:bookmarkEnd w:id="33"/>
      <w:bookmarkEnd w:id="34"/>
    </w:p>
    <w:bookmarkEnd w:id="35"/>
    <w:p w:rsidR="006D6013" w:rsidRDefault="0000394D" w:rsidP="00AB33CD">
      <w:pPr>
        <w:ind w:firstLine="708"/>
      </w:pPr>
      <w:r>
        <w:t>Организационная структур</w:t>
      </w:r>
      <w:proofErr w:type="gramStart"/>
      <w:r>
        <w:t>а ООО</w:t>
      </w:r>
      <w:proofErr w:type="gramEnd"/>
      <w:r>
        <w:t xml:space="preserve"> «Автолёт» представлена на рисунке 4</w:t>
      </w:r>
    </w:p>
    <w:p w:rsidR="0000394D" w:rsidRDefault="00DE43EB" w:rsidP="0000394D">
      <w:pPr>
        <w:jc w:val="center"/>
      </w:pPr>
      <w:r>
        <w:rPr>
          <w:noProof/>
          <w:lang w:eastAsia="ru-RU"/>
        </w:rPr>
        <w:drawing>
          <wp:inline distT="0" distB="0" distL="0" distR="0" wp14:anchorId="320C06CD" wp14:editId="126DAD22">
            <wp:extent cx="5940425" cy="304800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048000"/>
                    </a:xfrm>
                    <a:prstGeom prst="rect">
                      <a:avLst/>
                    </a:prstGeom>
                  </pic:spPr>
                </pic:pic>
              </a:graphicData>
            </a:graphic>
          </wp:inline>
        </w:drawing>
      </w:r>
    </w:p>
    <w:p w:rsidR="00616136" w:rsidRDefault="00616136" w:rsidP="0000394D">
      <w:pPr>
        <w:jc w:val="center"/>
      </w:pPr>
    </w:p>
    <w:p w:rsidR="00616136" w:rsidRDefault="00616136" w:rsidP="0000394D">
      <w:pPr>
        <w:jc w:val="center"/>
      </w:pPr>
    </w:p>
    <w:p w:rsidR="0000394D" w:rsidRDefault="0000394D" w:rsidP="0000394D">
      <w:pPr>
        <w:jc w:val="center"/>
      </w:pPr>
      <w:r>
        <w:t>Рисунок 4 – Организационная структур</w:t>
      </w:r>
      <w:proofErr w:type="gramStart"/>
      <w:r>
        <w:t>а ООО</w:t>
      </w:r>
      <w:proofErr w:type="gramEnd"/>
      <w:r>
        <w:t xml:space="preserve"> «Автолёт»</w:t>
      </w:r>
    </w:p>
    <w:p w:rsidR="0000394D" w:rsidRDefault="0000394D" w:rsidP="0000394D"/>
    <w:p w:rsidR="00DE43EB" w:rsidRDefault="00DE43EB" w:rsidP="0000394D"/>
    <w:p w:rsidR="0000394D" w:rsidRPr="0000394D" w:rsidRDefault="0000394D" w:rsidP="0000394D">
      <w:r w:rsidRPr="0000394D">
        <w:lastRenderedPageBreak/>
        <w:t xml:space="preserve">Таблица </w:t>
      </w:r>
      <w:r w:rsidR="000105B6" w:rsidRPr="000105B6">
        <w:t>3</w:t>
      </w:r>
      <w:r w:rsidRPr="0000394D">
        <w:t xml:space="preserve"> – Требования к персонал</w:t>
      </w:r>
      <w:proofErr w:type="gramStart"/>
      <w:r w:rsidRPr="0000394D">
        <w:t>у</w:t>
      </w:r>
      <w:r>
        <w:t xml:space="preserve"> ООО</w:t>
      </w:r>
      <w:proofErr w:type="gramEnd"/>
      <w:r>
        <w:t xml:space="preserve"> «Автолёт»</w:t>
      </w:r>
    </w:p>
    <w:tbl>
      <w:tblPr>
        <w:tblStyle w:val="ad"/>
        <w:tblW w:w="9633" w:type="dxa"/>
        <w:tblLook w:val="04A0" w:firstRow="1" w:lastRow="0" w:firstColumn="1" w:lastColumn="0" w:noHBand="0" w:noVBand="1"/>
      </w:tblPr>
      <w:tblGrid>
        <w:gridCol w:w="2263"/>
        <w:gridCol w:w="1701"/>
        <w:gridCol w:w="5669"/>
      </w:tblGrid>
      <w:tr w:rsidR="0000394D" w:rsidRPr="00847FA4" w:rsidTr="00760F6E">
        <w:tc>
          <w:tcPr>
            <w:tcW w:w="2263" w:type="dxa"/>
          </w:tcPr>
          <w:p w:rsidR="0000394D" w:rsidRPr="00847FA4" w:rsidRDefault="0000394D" w:rsidP="00760F6E">
            <w:pPr>
              <w:spacing w:line="240" w:lineRule="auto"/>
              <w:jc w:val="center"/>
              <w:rPr>
                <w:sz w:val="24"/>
              </w:rPr>
            </w:pPr>
            <w:r>
              <w:rPr>
                <w:sz w:val="24"/>
              </w:rPr>
              <w:t>Должность</w:t>
            </w:r>
          </w:p>
        </w:tc>
        <w:tc>
          <w:tcPr>
            <w:tcW w:w="1701" w:type="dxa"/>
          </w:tcPr>
          <w:p w:rsidR="0000394D" w:rsidRPr="00847FA4" w:rsidRDefault="0000394D" w:rsidP="00760F6E">
            <w:pPr>
              <w:spacing w:line="240" w:lineRule="auto"/>
              <w:jc w:val="center"/>
              <w:rPr>
                <w:sz w:val="24"/>
              </w:rPr>
            </w:pPr>
            <w:r>
              <w:rPr>
                <w:sz w:val="24"/>
              </w:rPr>
              <w:t>Количество человек</w:t>
            </w:r>
          </w:p>
        </w:tc>
        <w:tc>
          <w:tcPr>
            <w:tcW w:w="5669" w:type="dxa"/>
          </w:tcPr>
          <w:p w:rsidR="0000394D" w:rsidRPr="00847FA4" w:rsidRDefault="0000394D" w:rsidP="00760F6E">
            <w:pPr>
              <w:spacing w:line="240" w:lineRule="auto"/>
              <w:jc w:val="center"/>
              <w:rPr>
                <w:sz w:val="24"/>
              </w:rPr>
            </w:pPr>
            <w:r>
              <w:rPr>
                <w:sz w:val="24"/>
              </w:rPr>
              <w:t>Требования</w:t>
            </w:r>
          </w:p>
        </w:tc>
      </w:tr>
      <w:tr w:rsidR="0000394D" w:rsidRPr="00847FA4" w:rsidTr="00760F6E">
        <w:trPr>
          <w:trHeight w:val="1020"/>
        </w:trPr>
        <w:tc>
          <w:tcPr>
            <w:tcW w:w="2263" w:type="dxa"/>
            <w:vAlign w:val="center"/>
          </w:tcPr>
          <w:p w:rsidR="0000394D" w:rsidRDefault="0000394D" w:rsidP="00760F6E">
            <w:pPr>
              <w:spacing w:line="240" w:lineRule="auto"/>
              <w:jc w:val="left"/>
              <w:rPr>
                <w:sz w:val="24"/>
              </w:rPr>
            </w:pPr>
            <w:r>
              <w:rPr>
                <w:sz w:val="24"/>
              </w:rPr>
              <w:t>Директор</w:t>
            </w:r>
          </w:p>
        </w:tc>
        <w:tc>
          <w:tcPr>
            <w:tcW w:w="1701" w:type="dxa"/>
            <w:vAlign w:val="center"/>
          </w:tcPr>
          <w:p w:rsidR="0000394D" w:rsidRDefault="0000394D" w:rsidP="00760F6E">
            <w:pPr>
              <w:spacing w:line="240" w:lineRule="auto"/>
              <w:jc w:val="center"/>
              <w:rPr>
                <w:sz w:val="24"/>
              </w:rPr>
            </w:pPr>
            <w:r>
              <w:rPr>
                <w:sz w:val="24"/>
              </w:rPr>
              <w:t>1</w:t>
            </w:r>
          </w:p>
        </w:tc>
        <w:tc>
          <w:tcPr>
            <w:tcW w:w="5669" w:type="dxa"/>
            <w:vAlign w:val="center"/>
          </w:tcPr>
          <w:p w:rsidR="0000394D" w:rsidRDefault="0000394D" w:rsidP="00760F6E">
            <w:pPr>
              <w:spacing w:line="240" w:lineRule="auto"/>
              <w:jc w:val="left"/>
              <w:rPr>
                <w:sz w:val="24"/>
              </w:rPr>
            </w:pPr>
            <w:r>
              <w:rPr>
                <w:sz w:val="24"/>
              </w:rPr>
              <w:t xml:space="preserve">1. </w:t>
            </w:r>
            <w:r w:rsidRPr="005E7B47">
              <w:rPr>
                <w:sz w:val="24"/>
              </w:rPr>
              <w:t>В</w:t>
            </w:r>
            <w:r>
              <w:rPr>
                <w:sz w:val="24"/>
              </w:rPr>
              <w:t>ысшее образование</w:t>
            </w:r>
          </w:p>
          <w:p w:rsidR="0000394D" w:rsidRDefault="0000394D" w:rsidP="00760F6E">
            <w:pPr>
              <w:spacing w:line="240" w:lineRule="auto"/>
              <w:jc w:val="left"/>
              <w:rPr>
                <w:sz w:val="24"/>
              </w:rPr>
            </w:pPr>
            <w:r>
              <w:rPr>
                <w:sz w:val="24"/>
              </w:rPr>
              <w:t>2. Успешный опыт руководства</w:t>
            </w:r>
            <w:r w:rsidRPr="005E7B47">
              <w:rPr>
                <w:sz w:val="24"/>
              </w:rPr>
              <w:t xml:space="preserve"> компани</w:t>
            </w:r>
            <w:r>
              <w:rPr>
                <w:sz w:val="24"/>
              </w:rPr>
              <w:t xml:space="preserve">ей от </w:t>
            </w:r>
            <w:r w:rsidR="006D6013">
              <w:rPr>
                <w:sz w:val="24"/>
              </w:rPr>
              <w:t xml:space="preserve">3 </w:t>
            </w:r>
            <w:r>
              <w:rPr>
                <w:sz w:val="24"/>
              </w:rPr>
              <w:t>лет.</w:t>
            </w:r>
          </w:p>
          <w:p w:rsidR="0000394D" w:rsidRDefault="0000394D" w:rsidP="00760F6E">
            <w:pPr>
              <w:spacing w:line="240" w:lineRule="auto"/>
              <w:jc w:val="left"/>
              <w:rPr>
                <w:sz w:val="24"/>
              </w:rPr>
            </w:pPr>
            <w:r>
              <w:rPr>
                <w:sz w:val="24"/>
              </w:rPr>
              <w:t xml:space="preserve">3. Умение </w:t>
            </w:r>
            <w:r w:rsidRPr="005E7B47">
              <w:rPr>
                <w:sz w:val="24"/>
              </w:rPr>
              <w:t xml:space="preserve">формировать </w:t>
            </w:r>
            <w:r>
              <w:rPr>
                <w:sz w:val="24"/>
              </w:rPr>
              <w:t>стратегию развития компании и</w:t>
            </w:r>
            <w:r w:rsidRPr="005E7B47">
              <w:rPr>
                <w:sz w:val="24"/>
              </w:rPr>
              <w:t xml:space="preserve"> контролировать </w:t>
            </w:r>
            <w:r>
              <w:rPr>
                <w:sz w:val="24"/>
              </w:rPr>
              <w:t>её реализацию.</w:t>
            </w:r>
          </w:p>
          <w:p w:rsidR="0000394D" w:rsidRDefault="0000394D" w:rsidP="00760F6E">
            <w:pPr>
              <w:spacing w:line="240" w:lineRule="auto"/>
              <w:jc w:val="left"/>
              <w:rPr>
                <w:sz w:val="24"/>
              </w:rPr>
            </w:pPr>
            <w:r>
              <w:rPr>
                <w:sz w:val="24"/>
              </w:rPr>
              <w:t xml:space="preserve">4. Умение </w:t>
            </w:r>
            <w:r w:rsidRPr="005E7B47">
              <w:rPr>
                <w:sz w:val="24"/>
              </w:rPr>
              <w:t xml:space="preserve">контролировать </w:t>
            </w:r>
            <w:r>
              <w:rPr>
                <w:sz w:val="24"/>
              </w:rPr>
              <w:t xml:space="preserve">финансовую </w:t>
            </w:r>
            <w:r w:rsidRPr="005E7B47">
              <w:rPr>
                <w:sz w:val="24"/>
              </w:rPr>
              <w:t>отчётность</w:t>
            </w:r>
            <w:r>
              <w:rPr>
                <w:sz w:val="24"/>
              </w:rPr>
              <w:t>.</w:t>
            </w:r>
          </w:p>
          <w:p w:rsidR="0000394D" w:rsidRDefault="0000394D" w:rsidP="00760F6E">
            <w:pPr>
              <w:spacing w:line="240" w:lineRule="auto"/>
              <w:jc w:val="left"/>
              <w:rPr>
                <w:sz w:val="24"/>
              </w:rPr>
            </w:pPr>
            <w:r>
              <w:rPr>
                <w:sz w:val="24"/>
              </w:rPr>
              <w:t>5. Умение руководить коллективом от 10 человек.</w:t>
            </w:r>
          </w:p>
          <w:p w:rsidR="0000394D" w:rsidRPr="005E7B47" w:rsidRDefault="0000394D" w:rsidP="00760F6E">
            <w:pPr>
              <w:spacing w:line="240" w:lineRule="auto"/>
              <w:jc w:val="left"/>
              <w:rPr>
                <w:sz w:val="24"/>
              </w:rPr>
            </w:pPr>
            <w:r>
              <w:rPr>
                <w:sz w:val="24"/>
              </w:rPr>
              <w:t>6. Умение взаимодействовать с партнёрами.</w:t>
            </w:r>
          </w:p>
        </w:tc>
      </w:tr>
      <w:tr w:rsidR="0000394D" w:rsidRPr="00847FA4" w:rsidTr="00760F6E">
        <w:trPr>
          <w:trHeight w:val="567"/>
        </w:trPr>
        <w:tc>
          <w:tcPr>
            <w:tcW w:w="2263" w:type="dxa"/>
            <w:vAlign w:val="center"/>
          </w:tcPr>
          <w:p w:rsidR="0000394D" w:rsidRPr="00847FA4" w:rsidRDefault="0000394D" w:rsidP="00760F6E">
            <w:pPr>
              <w:spacing w:line="240" w:lineRule="auto"/>
              <w:jc w:val="left"/>
              <w:rPr>
                <w:sz w:val="24"/>
              </w:rPr>
            </w:pPr>
            <w:r>
              <w:rPr>
                <w:sz w:val="24"/>
              </w:rPr>
              <w:t>Главный бухгалтер</w:t>
            </w:r>
          </w:p>
        </w:tc>
        <w:tc>
          <w:tcPr>
            <w:tcW w:w="1701" w:type="dxa"/>
            <w:vAlign w:val="center"/>
          </w:tcPr>
          <w:p w:rsidR="0000394D" w:rsidRPr="00847FA4" w:rsidRDefault="0000394D" w:rsidP="00760F6E">
            <w:pPr>
              <w:spacing w:line="240" w:lineRule="auto"/>
              <w:jc w:val="center"/>
              <w:rPr>
                <w:sz w:val="24"/>
              </w:rPr>
            </w:pPr>
            <w:r>
              <w:rPr>
                <w:sz w:val="24"/>
              </w:rPr>
              <w:t>1</w:t>
            </w:r>
          </w:p>
        </w:tc>
        <w:tc>
          <w:tcPr>
            <w:tcW w:w="5669" w:type="dxa"/>
            <w:vAlign w:val="center"/>
          </w:tcPr>
          <w:p w:rsidR="0000394D" w:rsidRDefault="0000394D" w:rsidP="00760F6E">
            <w:pPr>
              <w:spacing w:line="240" w:lineRule="auto"/>
              <w:jc w:val="left"/>
              <w:rPr>
                <w:sz w:val="24"/>
              </w:rPr>
            </w:pPr>
            <w:r>
              <w:rPr>
                <w:sz w:val="24"/>
              </w:rPr>
              <w:t>1. Высшее образование</w:t>
            </w:r>
          </w:p>
          <w:p w:rsidR="0000394D" w:rsidRDefault="0000394D" w:rsidP="00760F6E">
            <w:pPr>
              <w:spacing w:line="240" w:lineRule="auto"/>
              <w:jc w:val="left"/>
              <w:rPr>
                <w:sz w:val="24"/>
              </w:rPr>
            </w:pPr>
            <w:r>
              <w:rPr>
                <w:sz w:val="24"/>
              </w:rPr>
              <w:t>2. Опыт работы главным бухгалтером от 3х лет</w:t>
            </w:r>
          </w:p>
          <w:p w:rsidR="0000394D" w:rsidRPr="00847FA4" w:rsidRDefault="0000394D" w:rsidP="00760F6E">
            <w:pPr>
              <w:spacing w:line="240" w:lineRule="auto"/>
              <w:jc w:val="left"/>
              <w:rPr>
                <w:sz w:val="24"/>
              </w:rPr>
            </w:pPr>
            <w:r>
              <w:rPr>
                <w:sz w:val="24"/>
              </w:rPr>
              <w:t>3. Надёжная репутация</w:t>
            </w:r>
          </w:p>
        </w:tc>
      </w:tr>
      <w:tr w:rsidR="0000394D" w:rsidRPr="00847FA4" w:rsidTr="00760F6E">
        <w:trPr>
          <w:trHeight w:val="3005"/>
        </w:trPr>
        <w:tc>
          <w:tcPr>
            <w:tcW w:w="2263" w:type="dxa"/>
            <w:vAlign w:val="center"/>
          </w:tcPr>
          <w:p w:rsidR="0000394D" w:rsidRPr="00847FA4" w:rsidRDefault="0000394D" w:rsidP="00760F6E">
            <w:pPr>
              <w:spacing w:line="240" w:lineRule="auto"/>
              <w:jc w:val="left"/>
              <w:rPr>
                <w:sz w:val="24"/>
              </w:rPr>
            </w:pPr>
            <w:r>
              <w:rPr>
                <w:sz w:val="24"/>
              </w:rPr>
              <w:t>Коммерческий директор</w:t>
            </w:r>
          </w:p>
        </w:tc>
        <w:tc>
          <w:tcPr>
            <w:tcW w:w="1701" w:type="dxa"/>
            <w:vAlign w:val="center"/>
          </w:tcPr>
          <w:p w:rsidR="0000394D" w:rsidRPr="00847FA4" w:rsidRDefault="0000394D" w:rsidP="00760F6E">
            <w:pPr>
              <w:spacing w:line="240" w:lineRule="auto"/>
              <w:jc w:val="center"/>
              <w:rPr>
                <w:sz w:val="24"/>
              </w:rPr>
            </w:pPr>
            <w:r>
              <w:rPr>
                <w:sz w:val="24"/>
              </w:rPr>
              <w:t>1</w:t>
            </w:r>
          </w:p>
        </w:tc>
        <w:tc>
          <w:tcPr>
            <w:tcW w:w="5669" w:type="dxa"/>
            <w:vAlign w:val="center"/>
          </w:tcPr>
          <w:p w:rsidR="0000394D" w:rsidRDefault="0000394D" w:rsidP="00760F6E">
            <w:pPr>
              <w:spacing w:line="240" w:lineRule="auto"/>
              <w:jc w:val="left"/>
              <w:rPr>
                <w:sz w:val="24"/>
              </w:rPr>
            </w:pPr>
            <w:r>
              <w:rPr>
                <w:sz w:val="24"/>
              </w:rPr>
              <w:t xml:space="preserve">1. </w:t>
            </w:r>
            <w:r w:rsidRPr="005E7B47">
              <w:rPr>
                <w:sz w:val="24"/>
              </w:rPr>
              <w:t>В</w:t>
            </w:r>
            <w:r>
              <w:rPr>
                <w:sz w:val="24"/>
              </w:rPr>
              <w:t>ысшее образование</w:t>
            </w:r>
          </w:p>
          <w:p w:rsidR="0000394D" w:rsidRDefault="0000394D" w:rsidP="00760F6E">
            <w:pPr>
              <w:spacing w:line="240" w:lineRule="auto"/>
              <w:jc w:val="left"/>
              <w:rPr>
                <w:sz w:val="24"/>
              </w:rPr>
            </w:pPr>
            <w:r>
              <w:rPr>
                <w:sz w:val="24"/>
              </w:rPr>
              <w:t xml:space="preserve">2. Успешный опыт </w:t>
            </w:r>
            <w:r w:rsidRPr="005E7B47">
              <w:rPr>
                <w:sz w:val="24"/>
              </w:rPr>
              <w:t>продвижени</w:t>
            </w:r>
            <w:r>
              <w:rPr>
                <w:sz w:val="24"/>
              </w:rPr>
              <w:t>я</w:t>
            </w:r>
            <w:r w:rsidRPr="005E7B47">
              <w:rPr>
                <w:sz w:val="24"/>
              </w:rPr>
              <w:t xml:space="preserve"> </w:t>
            </w:r>
            <w:r>
              <w:rPr>
                <w:sz w:val="24"/>
              </w:rPr>
              <w:t>услуг</w:t>
            </w:r>
            <w:r w:rsidRPr="005E7B47">
              <w:rPr>
                <w:sz w:val="24"/>
              </w:rPr>
              <w:t xml:space="preserve"> компании на рынке;</w:t>
            </w:r>
          </w:p>
          <w:p w:rsidR="0000394D" w:rsidRDefault="0000394D" w:rsidP="00760F6E">
            <w:pPr>
              <w:spacing w:line="240" w:lineRule="auto"/>
              <w:jc w:val="left"/>
              <w:rPr>
                <w:sz w:val="24"/>
              </w:rPr>
            </w:pPr>
            <w:r>
              <w:rPr>
                <w:sz w:val="24"/>
              </w:rPr>
              <w:t xml:space="preserve">3. Умение </w:t>
            </w:r>
            <w:r w:rsidRPr="005E7B47">
              <w:rPr>
                <w:sz w:val="24"/>
              </w:rPr>
              <w:t>формировать и контролировать каналы дистрибуции</w:t>
            </w:r>
            <w:r>
              <w:rPr>
                <w:sz w:val="24"/>
              </w:rPr>
              <w:t>.</w:t>
            </w:r>
          </w:p>
          <w:p w:rsidR="0000394D" w:rsidRDefault="0000394D" w:rsidP="00760F6E">
            <w:pPr>
              <w:spacing w:line="240" w:lineRule="auto"/>
              <w:jc w:val="left"/>
              <w:rPr>
                <w:sz w:val="24"/>
              </w:rPr>
            </w:pPr>
            <w:r>
              <w:rPr>
                <w:sz w:val="24"/>
              </w:rPr>
              <w:t xml:space="preserve">4. Умение </w:t>
            </w:r>
            <w:r w:rsidRPr="005E7B47">
              <w:rPr>
                <w:sz w:val="24"/>
              </w:rPr>
              <w:t>контролировать отчётность по продажам</w:t>
            </w:r>
            <w:r>
              <w:rPr>
                <w:sz w:val="24"/>
              </w:rPr>
              <w:t>.</w:t>
            </w:r>
          </w:p>
          <w:p w:rsidR="0000394D" w:rsidRDefault="0000394D" w:rsidP="00760F6E">
            <w:pPr>
              <w:spacing w:line="240" w:lineRule="auto"/>
              <w:jc w:val="left"/>
              <w:rPr>
                <w:sz w:val="24"/>
              </w:rPr>
            </w:pPr>
            <w:r>
              <w:rPr>
                <w:sz w:val="24"/>
              </w:rPr>
              <w:t>5. Умение разрабатывать и проводить рекламные компании.</w:t>
            </w:r>
          </w:p>
          <w:p w:rsidR="0000394D" w:rsidRDefault="0000394D" w:rsidP="00760F6E">
            <w:pPr>
              <w:spacing w:line="240" w:lineRule="auto"/>
              <w:jc w:val="left"/>
              <w:rPr>
                <w:sz w:val="24"/>
              </w:rPr>
            </w:pPr>
            <w:r>
              <w:rPr>
                <w:sz w:val="24"/>
              </w:rPr>
              <w:t>6. Умение осуществлять маркетинговую поддержку продукта.</w:t>
            </w:r>
          </w:p>
          <w:p w:rsidR="0000394D" w:rsidRPr="005E7B47" w:rsidRDefault="0000394D" w:rsidP="00760F6E">
            <w:pPr>
              <w:spacing w:line="240" w:lineRule="auto"/>
              <w:jc w:val="left"/>
              <w:rPr>
                <w:sz w:val="24"/>
              </w:rPr>
            </w:pPr>
            <w:r>
              <w:rPr>
                <w:sz w:val="24"/>
              </w:rPr>
              <w:t>7. Коммуникабельность.</w:t>
            </w:r>
          </w:p>
        </w:tc>
      </w:tr>
      <w:tr w:rsidR="0000394D" w:rsidRPr="00847FA4" w:rsidTr="00760F6E">
        <w:trPr>
          <w:trHeight w:val="1361"/>
        </w:trPr>
        <w:tc>
          <w:tcPr>
            <w:tcW w:w="2263" w:type="dxa"/>
            <w:vAlign w:val="center"/>
          </w:tcPr>
          <w:p w:rsidR="0000394D" w:rsidRPr="000126BD" w:rsidRDefault="000126BD" w:rsidP="00760F6E">
            <w:pPr>
              <w:spacing w:line="240" w:lineRule="auto"/>
              <w:jc w:val="left"/>
              <w:rPr>
                <w:sz w:val="24"/>
              </w:rPr>
            </w:pPr>
            <w:r>
              <w:rPr>
                <w:sz w:val="24"/>
                <w:lang w:val="en-US"/>
              </w:rPr>
              <w:t>IT-</w:t>
            </w:r>
            <w:r>
              <w:rPr>
                <w:sz w:val="24"/>
              </w:rPr>
              <w:t>директор</w:t>
            </w:r>
          </w:p>
        </w:tc>
        <w:tc>
          <w:tcPr>
            <w:tcW w:w="1701" w:type="dxa"/>
            <w:vAlign w:val="center"/>
          </w:tcPr>
          <w:p w:rsidR="0000394D" w:rsidRDefault="0000394D" w:rsidP="00760F6E">
            <w:pPr>
              <w:spacing w:line="240" w:lineRule="auto"/>
              <w:jc w:val="center"/>
              <w:rPr>
                <w:sz w:val="24"/>
              </w:rPr>
            </w:pPr>
            <w:r>
              <w:rPr>
                <w:sz w:val="24"/>
              </w:rPr>
              <w:t>1</w:t>
            </w:r>
          </w:p>
        </w:tc>
        <w:tc>
          <w:tcPr>
            <w:tcW w:w="5669" w:type="dxa"/>
            <w:vAlign w:val="center"/>
          </w:tcPr>
          <w:p w:rsidR="0000394D" w:rsidRDefault="0000394D" w:rsidP="00760F6E">
            <w:pPr>
              <w:spacing w:line="240" w:lineRule="auto"/>
              <w:jc w:val="left"/>
              <w:rPr>
                <w:sz w:val="24"/>
              </w:rPr>
            </w:pPr>
            <w:r>
              <w:rPr>
                <w:sz w:val="24"/>
              </w:rPr>
              <w:t xml:space="preserve">1. </w:t>
            </w:r>
            <w:r w:rsidRPr="005E7B47">
              <w:rPr>
                <w:sz w:val="24"/>
              </w:rPr>
              <w:t>В</w:t>
            </w:r>
            <w:r>
              <w:rPr>
                <w:sz w:val="24"/>
              </w:rPr>
              <w:t>ысшее образование</w:t>
            </w:r>
          </w:p>
          <w:p w:rsidR="0000394D" w:rsidRDefault="0000394D" w:rsidP="00760F6E">
            <w:pPr>
              <w:spacing w:line="240" w:lineRule="auto"/>
              <w:jc w:val="left"/>
              <w:rPr>
                <w:sz w:val="24"/>
              </w:rPr>
            </w:pPr>
            <w:r>
              <w:rPr>
                <w:sz w:val="24"/>
              </w:rPr>
              <w:t xml:space="preserve">2. Успешный опыт работы </w:t>
            </w:r>
            <w:r w:rsidR="000126BD">
              <w:rPr>
                <w:sz w:val="24"/>
              </w:rPr>
              <w:t>разработкой программных продуктов</w:t>
            </w:r>
            <w:r>
              <w:rPr>
                <w:sz w:val="24"/>
              </w:rPr>
              <w:t xml:space="preserve"> </w:t>
            </w:r>
            <w:r w:rsidR="006D6013">
              <w:rPr>
                <w:sz w:val="24"/>
              </w:rPr>
              <w:t xml:space="preserve">5 </w:t>
            </w:r>
            <w:r>
              <w:rPr>
                <w:sz w:val="24"/>
              </w:rPr>
              <w:t>лет</w:t>
            </w:r>
          </w:p>
          <w:p w:rsidR="0000394D" w:rsidRDefault="0000394D" w:rsidP="00760F6E">
            <w:pPr>
              <w:spacing w:line="240" w:lineRule="auto"/>
              <w:jc w:val="left"/>
              <w:rPr>
                <w:sz w:val="24"/>
              </w:rPr>
            </w:pPr>
            <w:r>
              <w:rPr>
                <w:sz w:val="24"/>
              </w:rPr>
              <w:t xml:space="preserve">3. Умение организовывать работу </w:t>
            </w:r>
            <w:r w:rsidR="000126BD">
              <w:rPr>
                <w:sz w:val="24"/>
              </w:rPr>
              <w:t>команды разработчиков.</w:t>
            </w:r>
          </w:p>
          <w:p w:rsidR="006D6013" w:rsidRDefault="0000394D" w:rsidP="00760F6E">
            <w:pPr>
              <w:spacing w:line="240" w:lineRule="auto"/>
              <w:jc w:val="left"/>
              <w:rPr>
                <w:sz w:val="24"/>
              </w:rPr>
            </w:pPr>
            <w:r>
              <w:rPr>
                <w:sz w:val="24"/>
              </w:rPr>
              <w:t xml:space="preserve">4. Умение </w:t>
            </w:r>
            <w:r w:rsidR="006D6013">
              <w:rPr>
                <w:sz w:val="24"/>
              </w:rPr>
              <w:t xml:space="preserve">разрабатывать приложения </w:t>
            </w:r>
            <w:proofErr w:type="gramStart"/>
            <w:r w:rsidR="006D6013">
              <w:rPr>
                <w:sz w:val="24"/>
              </w:rPr>
              <w:t>для</w:t>
            </w:r>
            <w:proofErr w:type="gramEnd"/>
            <w:r w:rsidR="006D6013">
              <w:rPr>
                <w:sz w:val="24"/>
              </w:rPr>
              <w:t xml:space="preserve"> </w:t>
            </w:r>
          </w:p>
          <w:p w:rsidR="0000394D" w:rsidRPr="006D6013" w:rsidRDefault="006D6013" w:rsidP="00760F6E">
            <w:pPr>
              <w:spacing w:line="240" w:lineRule="auto"/>
              <w:jc w:val="left"/>
              <w:rPr>
                <w:sz w:val="24"/>
              </w:rPr>
            </w:pPr>
            <w:r>
              <w:rPr>
                <w:sz w:val="24"/>
                <w:lang w:val="en-US"/>
              </w:rPr>
              <w:t>Android</w:t>
            </w:r>
            <w:r w:rsidRPr="006D6013">
              <w:rPr>
                <w:sz w:val="24"/>
              </w:rPr>
              <w:t xml:space="preserve"> </w:t>
            </w:r>
            <w:r>
              <w:rPr>
                <w:sz w:val="24"/>
              </w:rPr>
              <w:t xml:space="preserve">и </w:t>
            </w:r>
            <w:r>
              <w:rPr>
                <w:sz w:val="24"/>
                <w:lang w:val="en-US"/>
              </w:rPr>
              <w:t>iOS</w:t>
            </w:r>
          </w:p>
        </w:tc>
      </w:tr>
      <w:tr w:rsidR="000126BD" w:rsidRPr="00847FA4" w:rsidTr="00760F6E">
        <w:trPr>
          <w:trHeight w:val="964"/>
        </w:trPr>
        <w:tc>
          <w:tcPr>
            <w:tcW w:w="2263" w:type="dxa"/>
            <w:vAlign w:val="center"/>
          </w:tcPr>
          <w:p w:rsidR="000126BD" w:rsidRDefault="000126BD" w:rsidP="00760F6E">
            <w:pPr>
              <w:spacing w:line="240" w:lineRule="auto"/>
              <w:jc w:val="left"/>
              <w:rPr>
                <w:sz w:val="24"/>
              </w:rPr>
            </w:pPr>
            <w:r>
              <w:rPr>
                <w:sz w:val="24"/>
              </w:rPr>
              <w:t>Разработчики</w:t>
            </w:r>
          </w:p>
        </w:tc>
        <w:tc>
          <w:tcPr>
            <w:tcW w:w="1701" w:type="dxa"/>
            <w:vAlign w:val="center"/>
          </w:tcPr>
          <w:p w:rsidR="000126BD" w:rsidRPr="00692B73" w:rsidRDefault="00692B73" w:rsidP="00760F6E">
            <w:pPr>
              <w:spacing w:line="240" w:lineRule="auto"/>
              <w:jc w:val="center"/>
              <w:rPr>
                <w:sz w:val="24"/>
              </w:rPr>
            </w:pPr>
            <w:r w:rsidRPr="00692B73">
              <w:rPr>
                <w:sz w:val="24"/>
              </w:rPr>
              <w:t>3</w:t>
            </w:r>
          </w:p>
        </w:tc>
        <w:tc>
          <w:tcPr>
            <w:tcW w:w="5669" w:type="dxa"/>
            <w:vAlign w:val="center"/>
          </w:tcPr>
          <w:p w:rsidR="000126BD" w:rsidRPr="00692B73" w:rsidRDefault="006D6013" w:rsidP="00760F6E">
            <w:pPr>
              <w:spacing w:line="240" w:lineRule="auto"/>
              <w:jc w:val="left"/>
              <w:rPr>
                <w:sz w:val="24"/>
              </w:rPr>
            </w:pPr>
            <w:r w:rsidRPr="00692B73">
              <w:rPr>
                <w:sz w:val="24"/>
              </w:rPr>
              <w:t>Опыт разработки приложений для мобильных устройств, средств навигации</w:t>
            </w:r>
            <w:r w:rsidR="00692B73" w:rsidRPr="00692B73">
              <w:rPr>
                <w:sz w:val="24"/>
              </w:rPr>
              <w:t>,</w:t>
            </w:r>
            <w:r w:rsidRPr="00692B73">
              <w:rPr>
                <w:sz w:val="24"/>
              </w:rPr>
              <w:t xml:space="preserve"> обеспечивающих ко</w:t>
            </w:r>
            <w:r w:rsidR="00692B73" w:rsidRPr="00692B73">
              <w:rPr>
                <w:sz w:val="24"/>
              </w:rPr>
              <w:t>м</w:t>
            </w:r>
            <w:r w:rsidRPr="00692B73">
              <w:rPr>
                <w:sz w:val="24"/>
              </w:rPr>
              <w:t xml:space="preserve">пиляцию в </w:t>
            </w:r>
            <w:proofErr w:type="spellStart"/>
            <w:r w:rsidRPr="00692B73">
              <w:rPr>
                <w:sz w:val="24"/>
              </w:rPr>
              <w:t>нативные</w:t>
            </w:r>
            <w:proofErr w:type="spellEnd"/>
            <w:r w:rsidRPr="00692B73">
              <w:rPr>
                <w:sz w:val="24"/>
              </w:rPr>
              <w:t xml:space="preserve"> приложения</w:t>
            </w:r>
            <w:r w:rsidR="00692B73" w:rsidRPr="00692B73">
              <w:rPr>
                <w:sz w:val="24"/>
              </w:rPr>
              <w:t>.</w:t>
            </w:r>
          </w:p>
        </w:tc>
      </w:tr>
      <w:tr w:rsidR="0000394D" w:rsidRPr="00847FA4" w:rsidTr="00760F6E">
        <w:trPr>
          <w:trHeight w:val="964"/>
        </w:trPr>
        <w:tc>
          <w:tcPr>
            <w:tcW w:w="2263" w:type="dxa"/>
            <w:vAlign w:val="center"/>
          </w:tcPr>
          <w:p w:rsidR="0000394D" w:rsidRDefault="0000394D" w:rsidP="00760F6E">
            <w:pPr>
              <w:spacing w:line="240" w:lineRule="auto"/>
              <w:jc w:val="left"/>
              <w:rPr>
                <w:sz w:val="24"/>
              </w:rPr>
            </w:pPr>
            <w:r>
              <w:rPr>
                <w:sz w:val="24"/>
              </w:rPr>
              <w:t>Менеджеры по работе с клиентами</w:t>
            </w:r>
          </w:p>
        </w:tc>
        <w:tc>
          <w:tcPr>
            <w:tcW w:w="1701" w:type="dxa"/>
            <w:vAlign w:val="center"/>
          </w:tcPr>
          <w:p w:rsidR="0000394D" w:rsidRPr="00692B73" w:rsidRDefault="00692B73" w:rsidP="00760F6E">
            <w:pPr>
              <w:spacing w:line="240" w:lineRule="auto"/>
              <w:jc w:val="center"/>
              <w:rPr>
                <w:sz w:val="24"/>
              </w:rPr>
            </w:pPr>
            <w:r w:rsidRPr="00692B73">
              <w:rPr>
                <w:sz w:val="24"/>
              </w:rPr>
              <w:t>2</w:t>
            </w:r>
          </w:p>
        </w:tc>
        <w:tc>
          <w:tcPr>
            <w:tcW w:w="5669" w:type="dxa"/>
            <w:vMerge w:val="restart"/>
            <w:vAlign w:val="center"/>
          </w:tcPr>
          <w:p w:rsidR="0000394D" w:rsidRDefault="0000394D" w:rsidP="00760F6E">
            <w:pPr>
              <w:spacing w:line="240" w:lineRule="auto"/>
              <w:jc w:val="left"/>
              <w:rPr>
                <w:sz w:val="24"/>
              </w:rPr>
            </w:pPr>
            <w:r>
              <w:rPr>
                <w:sz w:val="24"/>
              </w:rPr>
              <w:t>1. Коммуникабельность</w:t>
            </w:r>
          </w:p>
          <w:p w:rsidR="0000394D" w:rsidRDefault="0000394D" w:rsidP="00760F6E">
            <w:pPr>
              <w:spacing w:line="240" w:lineRule="auto"/>
              <w:jc w:val="left"/>
              <w:rPr>
                <w:sz w:val="24"/>
              </w:rPr>
            </w:pPr>
            <w:r>
              <w:rPr>
                <w:sz w:val="24"/>
              </w:rPr>
              <w:t xml:space="preserve">2. </w:t>
            </w:r>
            <w:r w:rsidRPr="005679BA">
              <w:rPr>
                <w:sz w:val="24"/>
              </w:rPr>
              <w:t>Знание теории продаж</w:t>
            </w:r>
          </w:p>
          <w:p w:rsidR="0000394D" w:rsidRDefault="0000394D" w:rsidP="00760F6E">
            <w:pPr>
              <w:spacing w:line="240" w:lineRule="auto"/>
              <w:jc w:val="left"/>
              <w:rPr>
                <w:sz w:val="24"/>
              </w:rPr>
            </w:pPr>
            <w:r>
              <w:rPr>
                <w:sz w:val="24"/>
              </w:rPr>
              <w:t xml:space="preserve">3. </w:t>
            </w:r>
            <w:r w:rsidRPr="005679BA">
              <w:rPr>
                <w:sz w:val="24"/>
              </w:rPr>
              <w:t>Целеустремлённость</w:t>
            </w:r>
          </w:p>
          <w:p w:rsidR="0000394D" w:rsidRDefault="0000394D" w:rsidP="00760F6E">
            <w:pPr>
              <w:spacing w:line="240" w:lineRule="auto"/>
              <w:jc w:val="left"/>
              <w:rPr>
                <w:sz w:val="24"/>
              </w:rPr>
            </w:pPr>
            <w:r>
              <w:rPr>
                <w:sz w:val="24"/>
              </w:rPr>
              <w:t>4. Организованность</w:t>
            </w:r>
          </w:p>
          <w:p w:rsidR="0000394D" w:rsidRDefault="0000394D" w:rsidP="00760F6E">
            <w:pPr>
              <w:spacing w:line="240" w:lineRule="auto"/>
              <w:jc w:val="left"/>
              <w:rPr>
                <w:sz w:val="24"/>
              </w:rPr>
            </w:pPr>
            <w:r>
              <w:rPr>
                <w:sz w:val="24"/>
              </w:rPr>
              <w:t xml:space="preserve">5. Знание рынка </w:t>
            </w:r>
            <w:r w:rsidR="000126BD">
              <w:rPr>
                <w:sz w:val="24"/>
              </w:rPr>
              <w:t>автоперевозок</w:t>
            </w:r>
          </w:p>
          <w:p w:rsidR="0000394D" w:rsidRDefault="0000394D" w:rsidP="00760F6E">
            <w:pPr>
              <w:spacing w:line="240" w:lineRule="auto"/>
              <w:jc w:val="left"/>
              <w:rPr>
                <w:sz w:val="24"/>
              </w:rPr>
            </w:pPr>
            <w:r>
              <w:rPr>
                <w:sz w:val="24"/>
              </w:rPr>
              <w:t>6. Наличие собственной клиентской базы (не обязательно)</w:t>
            </w:r>
          </w:p>
        </w:tc>
      </w:tr>
      <w:tr w:rsidR="0000394D" w:rsidRPr="00847FA4" w:rsidTr="00760F6E">
        <w:trPr>
          <w:trHeight w:val="964"/>
        </w:trPr>
        <w:tc>
          <w:tcPr>
            <w:tcW w:w="2263" w:type="dxa"/>
            <w:vAlign w:val="center"/>
          </w:tcPr>
          <w:p w:rsidR="0000394D" w:rsidRPr="00847FA4" w:rsidRDefault="0000394D" w:rsidP="00760F6E">
            <w:pPr>
              <w:spacing w:line="240" w:lineRule="auto"/>
              <w:jc w:val="left"/>
              <w:rPr>
                <w:sz w:val="24"/>
              </w:rPr>
            </w:pPr>
            <w:r>
              <w:rPr>
                <w:sz w:val="24"/>
              </w:rPr>
              <w:t>Менеджеры по продажам</w:t>
            </w:r>
          </w:p>
        </w:tc>
        <w:tc>
          <w:tcPr>
            <w:tcW w:w="1701" w:type="dxa"/>
            <w:vAlign w:val="center"/>
          </w:tcPr>
          <w:p w:rsidR="0000394D" w:rsidRPr="00692B73" w:rsidRDefault="00692B73" w:rsidP="00760F6E">
            <w:pPr>
              <w:spacing w:line="240" w:lineRule="auto"/>
              <w:jc w:val="center"/>
              <w:rPr>
                <w:sz w:val="24"/>
              </w:rPr>
            </w:pPr>
            <w:r w:rsidRPr="00692B73">
              <w:rPr>
                <w:sz w:val="24"/>
              </w:rPr>
              <w:t>1</w:t>
            </w:r>
          </w:p>
        </w:tc>
        <w:tc>
          <w:tcPr>
            <w:tcW w:w="5669" w:type="dxa"/>
            <w:vMerge/>
            <w:vAlign w:val="center"/>
          </w:tcPr>
          <w:p w:rsidR="0000394D" w:rsidRPr="000126BD" w:rsidRDefault="0000394D" w:rsidP="00760F6E">
            <w:pPr>
              <w:spacing w:line="240" w:lineRule="auto"/>
              <w:jc w:val="left"/>
              <w:rPr>
                <w:color w:val="FF0000"/>
                <w:sz w:val="24"/>
              </w:rPr>
            </w:pPr>
          </w:p>
        </w:tc>
      </w:tr>
      <w:tr w:rsidR="0000394D" w:rsidRPr="00847FA4" w:rsidTr="00760F6E">
        <w:trPr>
          <w:trHeight w:val="907"/>
        </w:trPr>
        <w:tc>
          <w:tcPr>
            <w:tcW w:w="2263" w:type="dxa"/>
            <w:vAlign w:val="center"/>
          </w:tcPr>
          <w:p w:rsidR="0000394D" w:rsidRPr="0000394D" w:rsidRDefault="0000394D" w:rsidP="00760F6E">
            <w:pPr>
              <w:spacing w:line="240" w:lineRule="auto"/>
              <w:jc w:val="left"/>
              <w:rPr>
                <w:sz w:val="24"/>
              </w:rPr>
            </w:pPr>
            <w:r>
              <w:rPr>
                <w:sz w:val="24"/>
              </w:rPr>
              <w:t xml:space="preserve">Операторы </w:t>
            </w:r>
            <w:r>
              <w:rPr>
                <w:sz w:val="24"/>
                <w:lang w:val="en-US"/>
              </w:rPr>
              <w:t>Call-</w:t>
            </w:r>
            <w:r>
              <w:rPr>
                <w:sz w:val="24"/>
              </w:rPr>
              <w:t>центра</w:t>
            </w:r>
          </w:p>
        </w:tc>
        <w:tc>
          <w:tcPr>
            <w:tcW w:w="1701" w:type="dxa"/>
            <w:vAlign w:val="center"/>
          </w:tcPr>
          <w:p w:rsidR="0000394D" w:rsidRPr="00692B73" w:rsidRDefault="00692B73" w:rsidP="00760F6E">
            <w:pPr>
              <w:spacing w:line="240" w:lineRule="auto"/>
              <w:jc w:val="center"/>
              <w:rPr>
                <w:sz w:val="24"/>
              </w:rPr>
            </w:pPr>
            <w:r w:rsidRPr="00692B73">
              <w:rPr>
                <w:sz w:val="24"/>
              </w:rPr>
              <w:t>4</w:t>
            </w:r>
          </w:p>
        </w:tc>
        <w:tc>
          <w:tcPr>
            <w:tcW w:w="5669" w:type="dxa"/>
            <w:vAlign w:val="center"/>
          </w:tcPr>
          <w:p w:rsidR="0000394D" w:rsidRDefault="0000394D" w:rsidP="00760F6E">
            <w:pPr>
              <w:spacing w:line="240" w:lineRule="auto"/>
              <w:jc w:val="left"/>
              <w:rPr>
                <w:sz w:val="24"/>
              </w:rPr>
            </w:pPr>
            <w:r>
              <w:rPr>
                <w:sz w:val="24"/>
              </w:rPr>
              <w:t>1. Аккуратность.</w:t>
            </w:r>
          </w:p>
          <w:p w:rsidR="0000394D" w:rsidRDefault="0000394D" w:rsidP="00760F6E">
            <w:pPr>
              <w:spacing w:line="240" w:lineRule="auto"/>
              <w:jc w:val="left"/>
              <w:rPr>
                <w:sz w:val="24"/>
              </w:rPr>
            </w:pPr>
            <w:r>
              <w:rPr>
                <w:sz w:val="24"/>
              </w:rPr>
              <w:t>2. Пунктуальность.</w:t>
            </w:r>
          </w:p>
          <w:p w:rsidR="0000394D" w:rsidRDefault="0000394D" w:rsidP="00760F6E">
            <w:pPr>
              <w:spacing w:line="240" w:lineRule="auto"/>
              <w:jc w:val="left"/>
              <w:rPr>
                <w:sz w:val="24"/>
              </w:rPr>
            </w:pPr>
            <w:r>
              <w:rPr>
                <w:sz w:val="24"/>
              </w:rPr>
              <w:t>3. Дисциплинированность</w:t>
            </w:r>
          </w:p>
        </w:tc>
      </w:tr>
    </w:tbl>
    <w:p w:rsidR="0000394D" w:rsidRDefault="0000394D" w:rsidP="0000394D"/>
    <w:p w:rsidR="00AB33CD" w:rsidRDefault="00AB33CD" w:rsidP="00AB33CD"/>
    <w:p w:rsidR="00616136" w:rsidRDefault="00616136" w:rsidP="00AB33CD"/>
    <w:p w:rsidR="000126BD" w:rsidRPr="000126BD" w:rsidRDefault="000126BD" w:rsidP="000126BD">
      <w:pPr>
        <w:rPr>
          <w:color w:val="FF0000"/>
          <w:szCs w:val="24"/>
          <w:highlight w:val="yellow"/>
        </w:rPr>
      </w:pPr>
      <w:r w:rsidRPr="000126BD">
        <w:rPr>
          <w:szCs w:val="24"/>
        </w:rPr>
        <w:lastRenderedPageBreak/>
        <w:t xml:space="preserve">Таблица </w:t>
      </w:r>
      <w:r w:rsidR="000105B6" w:rsidRPr="000105B6">
        <w:rPr>
          <w:szCs w:val="24"/>
        </w:rPr>
        <w:t>4</w:t>
      </w:r>
      <w:r w:rsidRPr="000126BD">
        <w:rPr>
          <w:szCs w:val="24"/>
        </w:rPr>
        <w:t xml:space="preserve"> – Штатное расписание </w:t>
      </w:r>
      <w:r>
        <w:t>ООО «Автолёт»</w:t>
      </w:r>
    </w:p>
    <w:tbl>
      <w:tblPr>
        <w:tblW w:w="9384" w:type="dxa"/>
        <w:tblLook w:val="04A0" w:firstRow="1" w:lastRow="0" w:firstColumn="1" w:lastColumn="0" w:noHBand="0" w:noVBand="1"/>
      </w:tblPr>
      <w:tblGrid>
        <w:gridCol w:w="3425"/>
        <w:gridCol w:w="1869"/>
        <w:gridCol w:w="2045"/>
        <w:gridCol w:w="2045"/>
      </w:tblGrid>
      <w:tr w:rsidR="0028445B" w:rsidRPr="0028445B" w:rsidTr="008637BB">
        <w:trPr>
          <w:trHeight w:val="567"/>
        </w:trPr>
        <w:tc>
          <w:tcPr>
            <w:tcW w:w="3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Должность</w:t>
            </w:r>
          </w:p>
        </w:tc>
        <w:tc>
          <w:tcPr>
            <w:tcW w:w="1869" w:type="dxa"/>
            <w:tcBorders>
              <w:top w:val="single" w:sz="4" w:space="0" w:color="auto"/>
              <w:left w:val="nil"/>
              <w:bottom w:val="single" w:sz="4" w:space="0" w:color="auto"/>
              <w:right w:val="single" w:sz="4" w:space="0" w:color="auto"/>
            </w:tcBorders>
            <w:shd w:val="clear" w:color="auto" w:fill="auto"/>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Количество сотрудников</w:t>
            </w:r>
          </w:p>
        </w:tc>
        <w:tc>
          <w:tcPr>
            <w:tcW w:w="2045" w:type="dxa"/>
            <w:tcBorders>
              <w:top w:val="single" w:sz="4" w:space="0" w:color="auto"/>
              <w:left w:val="nil"/>
              <w:bottom w:val="single" w:sz="4" w:space="0" w:color="auto"/>
              <w:right w:val="single" w:sz="4" w:space="0" w:color="auto"/>
            </w:tcBorders>
            <w:shd w:val="clear" w:color="auto" w:fill="auto"/>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Ежемесячная зарплата</w:t>
            </w:r>
          </w:p>
        </w:tc>
        <w:tc>
          <w:tcPr>
            <w:tcW w:w="2045" w:type="dxa"/>
            <w:tcBorders>
              <w:top w:val="single" w:sz="4" w:space="0" w:color="auto"/>
              <w:left w:val="nil"/>
              <w:bottom w:val="single" w:sz="4" w:space="0" w:color="auto"/>
              <w:right w:val="single" w:sz="4" w:space="0" w:color="auto"/>
            </w:tcBorders>
            <w:shd w:val="clear" w:color="auto" w:fill="auto"/>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Итого затрат на персонал в месяц</w:t>
            </w:r>
          </w:p>
        </w:tc>
      </w:tr>
      <w:tr w:rsidR="0028445B" w:rsidRPr="0028445B" w:rsidTr="0028445B">
        <w:trPr>
          <w:trHeight w:val="316"/>
        </w:trPr>
        <w:tc>
          <w:tcPr>
            <w:tcW w:w="3425" w:type="dxa"/>
            <w:vMerge/>
            <w:tcBorders>
              <w:top w:val="single" w:sz="4" w:space="0" w:color="auto"/>
              <w:left w:val="single" w:sz="4" w:space="0" w:color="auto"/>
              <w:bottom w:val="single" w:sz="4" w:space="0" w:color="auto"/>
              <w:right w:val="single" w:sz="4" w:space="0" w:color="auto"/>
            </w:tcBorders>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p>
        </w:tc>
        <w:tc>
          <w:tcPr>
            <w:tcW w:w="1869"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человек</w:t>
            </w:r>
          </w:p>
        </w:tc>
        <w:tc>
          <w:tcPr>
            <w:tcW w:w="2045"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руб.</w:t>
            </w:r>
          </w:p>
        </w:tc>
        <w:tc>
          <w:tcPr>
            <w:tcW w:w="2045"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руб.</w:t>
            </w:r>
          </w:p>
        </w:tc>
      </w:tr>
      <w:tr w:rsidR="0028445B" w:rsidRPr="0028445B" w:rsidTr="0028445B">
        <w:trPr>
          <w:trHeight w:val="22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16"/>
                <w:szCs w:val="16"/>
                <w:lang w:eastAsia="ru-RU"/>
              </w:rPr>
            </w:pPr>
            <w:r w:rsidRPr="0028445B">
              <w:rPr>
                <w:rFonts w:eastAsia="Times New Roman" w:cs="Times New Roman"/>
                <w:color w:val="000000"/>
                <w:sz w:val="16"/>
                <w:szCs w:val="16"/>
                <w:lang w:eastAsia="ru-RU"/>
              </w:rPr>
              <w:t>1</w:t>
            </w:r>
          </w:p>
        </w:tc>
        <w:tc>
          <w:tcPr>
            <w:tcW w:w="1869"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16"/>
                <w:szCs w:val="16"/>
                <w:lang w:eastAsia="ru-RU"/>
              </w:rPr>
            </w:pPr>
            <w:r w:rsidRPr="0028445B">
              <w:rPr>
                <w:rFonts w:eastAsia="Times New Roman" w:cs="Times New Roman"/>
                <w:color w:val="000000"/>
                <w:sz w:val="16"/>
                <w:szCs w:val="16"/>
                <w:lang w:eastAsia="ru-RU"/>
              </w:rPr>
              <w:t>2</w:t>
            </w:r>
          </w:p>
        </w:tc>
        <w:tc>
          <w:tcPr>
            <w:tcW w:w="2045"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16"/>
                <w:szCs w:val="16"/>
                <w:lang w:eastAsia="ru-RU"/>
              </w:rPr>
            </w:pPr>
            <w:r w:rsidRPr="0028445B">
              <w:rPr>
                <w:rFonts w:eastAsia="Times New Roman" w:cs="Times New Roman"/>
                <w:color w:val="000000"/>
                <w:sz w:val="16"/>
                <w:szCs w:val="16"/>
                <w:lang w:eastAsia="ru-RU"/>
              </w:rPr>
              <w:t>3</w:t>
            </w:r>
          </w:p>
        </w:tc>
        <w:tc>
          <w:tcPr>
            <w:tcW w:w="2045" w:type="dxa"/>
            <w:tcBorders>
              <w:top w:val="nil"/>
              <w:left w:val="nil"/>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center"/>
              <w:rPr>
                <w:rFonts w:eastAsia="Times New Roman" w:cs="Times New Roman"/>
                <w:color w:val="000000"/>
                <w:sz w:val="16"/>
                <w:szCs w:val="16"/>
                <w:lang w:eastAsia="ru-RU"/>
              </w:rPr>
            </w:pPr>
            <w:r w:rsidRPr="0028445B">
              <w:rPr>
                <w:rFonts w:eastAsia="Times New Roman" w:cs="Times New Roman"/>
                <w:color w:val="000000"/>
                <w:sz w:val="16"/>
                <w:szCs w:val="16"/>
                <w:lang w:eastAsia="ru-RU"/>
              </w:rPr>
              <w:t>4 = 2 × 3</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Генеральный директор</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1</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120 000,00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120 000,00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Главный бухгалтер</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1</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35 000,00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35 000,00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Коммерческий директор</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1</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80 000,00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80 000,00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IT-директор</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1</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80 000,00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80 000,00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Разработчики</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3</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65 000,00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195 000,00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Менеджеры по работе с клиентами</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2</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35 000,00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70 000,00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Менеджер по продажам</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1</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35 000,00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35 000,00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left"/>
              <w:rPr>
                <w:rFonts w:eastAsia="Times New Roman" w:cs="Times New Roman"/>
                <w:color w:val="000000"/>
                <w:sz w:val="24"/>
                <w:szCs w:val="24"/>
                <w:lang w:eastAsia="ru-RU"/>
              </w:rPr>
            </w:pPr>
            <w:r w:rsidRPr="0028445B">
              <w:rPr>
                <w:rFonts w:eastAsia="Times New Roman" w:cs="Times New Roman"/>
                <w:color w:val="000000"/>
                <w:sz w:val="24"/>
                <w:szCs w:val="24"/>
                <w:lang w:eastAsia="ru-RU"/>
              </w:rPr>
              <w:t xml:space="preserve">Операторы </w:t>
            </w:r>
            <w:proofErr w:type="spellStart"/>
            <w:r w:rsidRPr="0028445B">
              <w:rPr>
                <w:rFonts w:eastAsia="Times New Roman" w:cs="Times New Roman"/>
                <w:color w:val="000000"/>
                <w:sz w:val="24"/>
                <w:szCs w:val="24"/>
                <w:lang w:eastAsia="ru-RU"/>
              </w:rPr>
              <w:t>Call</w:t>
            </w:r>
            <w:proofErr w:type="spellEnd"/>
            <w:r w:rsidRPr="0028445B">
              <w:rPr>
                <w:rFonts w:eastAsia="Times New Roman" w:cs="Times New Roman"/>
                <w:color w:val="000000"/>
                <w:sz w:val="24"/>
                <w:szCs w:val="24"/>
                <w:lang w:eastAsia="ru-RU"/>
              </w:rPr>
              <w:t>-центра</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color w:val="000000"/>
                <w:sz w:val="24"/>
                <w:szCs w:val="24"/>
                <w:lang w:eastAsia="ru-RU"/>
              </w:rPr>
            </w:pPr>
            <w:r w:rsidRPr="0028445B">
              <w:rPr>
                <w:rFonts w:eastAsia="Times New Roman" w:cs="Times New Roman"/>
                <w:color w:val="000000"/>
                <w:sz w:val="24"/>
                <w:szCs w:val="24"/>
                <w:lang w:eastAsia="ru-RU"/>
              </w:rPr>
              <w:t>4</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25 000,00</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color w:val="000000"/>
                <w:sz w:val="24"/>
                <w:szCs w:val="24"/>
                <w:lang w:eastAsia="ru-RU"/>
              </w:rPr>
            </w:pPr>
            <w:r w:rsidRPr="0028445B">
              <w:rPr>
                <w:rFonts w:eastAsia="Times New Roman" w:cs="Times New Roman"/>
                <w:color w:val="000000"/>
                <w:sz w:val="24"/>
                <w:szCs w:val="24"/>
                <w:lang w:eastAsia="ru-RU"/>
              </w:rPr>
              <w:t>100 000,00</w:t>
            </w:r>
          </w:p>
        </w:tc>
      </w:tr>
      <w:tr w:rsidR="0028445B" w:rsidRPr="0028445B" w:rsidTr="0028445B">
        <w:trPr>
          <w:trHeight w:val="602"/>
        </w:trPr>
        <w:tc>
          <w:tcPr>
            <w:tcW w:w="3425" w:type="dxa"/>
            <w:tcBorders>
              <w:top w:val="nil"/>
              <w:left w:val="single" w:sz="4" w:space="0" w:color="auto"/>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ind w:firstLineChars="100" w:firstLine="241"/>
              <w:contextualSpacing w:val="0"/>
              <w:jc w:val="right"/>
              <w:rPr>
                <w:rFonts w:eastAsia="Times New Roman" w:cs="Times New Roman"/>
                <w:b/>
                <w:bCs/>
                <w:color w:val="000000"/>
                <w:sz w:val="24"/>
                <w:szCs w:val="24"/>
                <w:lang w:eastAsia="ru-RU"/>
              </w:rPr>
            </w:pPr>
            <w:r w:rsidRPr="0028445B">
              <w:rPr>
                <w:rFonts w:eastAsia="Times New Roman" w:cs="Times New Roman"/>
                <w:b/>
                <w:bCs/>
                <w:color w:val="000000"/>
                <w:sz w:val="24"/>
                <w:szCs w:val="24"/>
                <w:lang w:eastAsia="ru-RU"/>
              </w:rPr>
              <w:t>Итого:</w:t>
            </w:r>
          </w:p>
        </w:tc>
        <w:tc>
          <w:tcPr>
            <w:tcW w:w="1869"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b/>
                <w:bCs/>
                <w:color w:val="000000"/>
                <w:sz w:val="24"/>
                <w:szCs w:val="24"/>
                <w:lang w:eastAsia="ru-RU"/>
              </w:rPr>
            </w:pPr>
            <w:r w:rsidRPr="0028445B">
              <w:rPr>
                <w:rFonts w:eastAsia="Times New Roman" w:cs="Times New Roman"/>
                <w:b/>
                <w:bCs/>
                <w:color w:val="000000"/>
                <w:sz w:val="24"/>
                <w:szCs w:val="24"/>
                <w:lang w:eastAsia="ru-RU"/>
              </w:rPr>
              <w:t>14 чел.</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center"/>
              <w:rPr>
                <w:rFonts w:eastAsia="Times New Roman" w:cs="Times New Roman"/>
                <w:b/>
                <w:bCs/>
                <w:color w:val="000000"/>
                <w:sz w:val="24"/>
                <w:szCs w:val="24"/>
                <w:lang w:eastAsia="ru-RU"/>
              </w:rPr>
            </w:pPr>
            <w:r w:rsidRPr="0028445B">
              <w:rPr>
                <w:rFonts w:eastAsia="Times New Roman" w:cs="Times New Roman"/>
                <w:b/>
                <w:bCs/>
                <w:color w:val="000000"/>
                <w:sz w:val="24"/>
                <w:szCs w:val="24"/>
                <w:lang w:eastAsia="ru-RU"/>
              </w:rPr>
              <w:t>-</w:t>
            </w:r>
          </w:p>
        </w:tc>
        <w:tc>
          <w:tcPr>
            <w:tcW w:w="2045" w:type="dxa"/>
            <w:tcBorders>
              <w:top w:val="nil"/>
              <w:left w:val="nil"/>
              <w:bottom w:val="single" w:sz="4" w:space="0" w:color="auto"/>
              <w:right w:val="single" w:sz="4" w:space="0" w:color="auto"/>
            </w:tcBorders>
            <w:shd w:val="clear" w:color="auto" w:fill="auto"/>
            <w:noWrap/>
            <w:vAlign w:val="center"/>
            <w:hideMark/>
          </w:tcPr>
          <w:p w:rsidR="0028445B" w:rsidRPr="0028445B" w:rsidRDefault="0028445B" w:rsidP="0028445B">
            <w:pPr>
              <w:spacing w:line="240" w:lineRule="auto"/>
              <w:contextualSpacing w:val="0"/>
              <w:jc w:val="right"/>
              <w:rPr>
                <w:rFonts w:eastAsia="Times New Roman" w:cs="Times New Roman"/>
                <w:b/>
                <w:bCs/>
                <w:color w:val="000000"/>
                <w:sz w:val="24"/>
                <w:szCs w:val="24"/>
                <w:lang w:eastAsia="ru-RU"/>
              </w:rPr>
            </w:pPr>
            <w:bookmarkStart w:id="36" w:name="RANGE!D13"/>
            <w:r w:rsidRPr="0028445B">
              <w:rPr>
                <w:rFonts w:eastAsia="Times New Roman" w:cs="Times New Roman"/>
                <w:b/>
                <w:bCs/>
                <w:color w:val="000000"/>
                <w:sz w:val="24"/>
                <w:szCs w:val="24"/>
                <w:lang w:eastAsia="ru-RU"/>
              </w:rPr>
              <w:t>715 000,00</w:t>
            </w:r>
            <w:bookmarkEnd w:id="36"/>
          </w:p>
        </w:tc>
      </w:tr>
    </w:tbl>
    <w:p w:rsidR="000126BD" w:rsidRDefault="000126BD" w:rsidP="000126BD">
      <w:pPr>
        <w:rPr>
          <w:sz w:val="24"/>
          <w:szCs w:val="24"/>
        </w:rPr>
      </w:pPr>
    </w:p>
    <w:p w:rsidR="0028445B" w:rsidRDefault="0028445B" w:rsidP="000126BD">
      <w:pPr>
        <w:rPr>
          <w:szCs w:val="24"/>
        </w:rPr>
      </w:pPr>
      <w:r>
        <w:rPr>
          <w:szCs w:val="24"/>
        </w:rPr>
        <w:t>Затраты на персонал составляют 715 000 руб. в месяц</w:t>
      </w:r>
      <w:r w:rsidR="000E56C9">
        <w:rPr>
          <w:szCs w:val="24"/>
        </w:rPr>
        <w:t>, в том числе</w:t>
      </w:r>
      <w:r>
        <w:rPr>
          <w:szCs w:val="24"/>
        </w:rPr>
        <w:t xml:space="preserve"> НДФЛ 13%. </w:t>
      </w:r>
    </w:p>
    <w:p w:rsidR="000E56C9" w:rsidRPr="000E56C9" w:rsidRDefault="000E56C9" w:rsidP="000E56C9">
      <w:pPr>
        <w:rPr>
          <w:szCs w:val="28"/>
        </w:rPr>
      </w:pPr>
      <w:r>
        <w:rPr>
          <w:szCs w:val="28"/>
        </w:rPr>
        <w:t>О</w:t>
      </w:r>
      <w:r w:rsidRPr="000E56C9">
        <w:rPr>
          <w:szCs w:val="28"/>
        </w:rPr>
        <w:t xml:space="preserve">тчисления во внебюджетные фонды с заработной платы сотрудников </w:t>
      </w:r>
      <w:r>
        <w:rPr>
          <w:szCs w:val="28"/>
        </w:rPr>
        <w:t>осуществляются</w:t>
      </w:r>
      <w:r w:rsidRPr="000E56C9">
        <w:rPr>
          <w:szCs w:val="28"/>
        </w:rPr>
        <w:t xml:space="preserve"> на общих основаниях:</w:t>
      </w:r>
    </w:p>
    <w:p w:rsidR="000E56C9" w:rsidRPr="007644FF" w:rsidRDefault="000E56C9" w:rsidP="000E56C9">
      <w:pPr>
        <w:pStyle w:val="af3"/>
        <w:numPr>
          <w:ilvl w:val="0"/>
          <w:numId w:val="3"/>
        </w:numPr>
        <w:jc w:val="left"/>
        <w:rPr>
          <w:szCs w:val="28"/>
        </w:rPr>
      </w:pPr>
      <w:r w:rsidRPr="007644FF">
        <w:rPr>
          <w:szCs w:val="28"/>
        </w:rPr>
        <w:t>пенсионный фонд – 22% от фонда оплаты труда;</w:t>
      </w:r>
    </w:p>
    <w:p w:rsidR="000E56C9" w:rsidRPr="007644FF" w:rsidRDefault="000E56C9" w:rsidP="000E56C9">
      <w:pPr>
        <w:pStyle w:val="af3"/>
        <w:numPr>
          <w:ilvl w:val="0"/>
          <w:numId w:val="3"/>
        </w:numPr>
        <w:jc w:val="left"/>
        <w:rPr>
          <w:szCs w:val="28"/>
        </w:rPr>
      </w:pPr>
      <w:r w:rsidRPr="007644FF">
        <w:rPr>
          <w:szCs w:val="28"/>
        </w:rPr>
        <w:t>фонд социального страхования – 2,9% от фонда оплаты труда;</w:t>
      </w:r>
    </w:p>
    <w:p w:rsidR="000E56C9" w:rsidRDefault="000E56C9" w:rsidP="000E56C9">
      <w:pPr>
        <w:pStyle w:val="af3"/>
        <w:numPr>
          <w:ilvl w:val="0"/>
          <w:numId w:val="3"/>
        </w:numPr>
        <w:jc w:val="left"/>
        <w:rPr>
          <w:szCs w:val="28"/>
        </w:rPr>
      </w:pPr>
      <w:r w:rsidRPr="007644FF">
        <w:rPr>
          <w:szCs w:val="28"/>
        </w:rPr>
        <w:t>фонд обязательного медицинского страхования – 5,1% от фонда оплаты труда;</w:t>
      </w:r>
    </w:p>
    <w:p w:rsidR="000E56C9" w:rsidRDefault="000E56C9" w:rsidP="000E56C9">
      <w:pPr>
        <w:jc w:val="left"/>
        <w:rPr>
          <w:szCs w:val="28"/>
        </w:rPr>
      </w:pPr>
      <w:r>
        <w:rPr>
          <w:szCs w:val="28"/>
        </w:rPr>
        <w:t xml:space="preserve">Итого отчислений во внебюджетные фонды – 30% от </w:t>
      </w:r>
      <w:r w:rsidRPr="007644FF">
        <w:rPr>
          <w:szCs w:val="28"/>
        </w:rPr>
        <w:t>фонда оплаты труда</w:t>
      </w:r>
      <w:r>
        <w:rPr>
          <w:szCs w:val="28"/>
        </w:rPr>
        <w:t>.</w:t>
      </w:r>
    </w:p>
    <w:p w:rsidR="000E56C9" w:rsidRDefault="000E56C9" w:rsidP="000E56C9">
      <w:pPr>
        <w:ind w:left="708"/>
        <w:jc w:val="center"/>
        <w:rPr>
          <w:szCs w:val="28"/>
        </w:rPr>
      </w:pPr>
      <w:r>
        <w:rPr>
          <w:szCs w:val="28"/>
        </w:rPr>
        <w:t>715 000 руб. × 30% = 214 500 руб. в месяц</w:t>
      </w:r>
    </w:p>
    <w:p w:rsidR="000E56C9" w:rsidRDefault="000E56C9" w:rsidP="000E56C9">
      <w:pPr>
        <w:rPr>
          <w:szCs w:val="28"/>
        </w:rPr>
      </w:pPr>
      <w:r>
        <w:rPr>
          <w:szCs w:val="28"/>
        </w:rPr>
        <w:t>Затраты на персонал с учётом НДФЛ и отчислений во внебюджетные фонды составляют:</w:t>
      </w:r>
    </w:p>
    <w:p w:rsidR="000E56C9" w:rsidRDefault="000E56C9" w:rsidP="000E56C9">
      <w:pPr>
        <w:jc w:val="center"/>
        <w:rPr>
          <w:szCs w:val="28"/>
        </w:rPr>
      </w:pPr>
      <w:r>
        <w:rPr>
          <w:szCs w:val="28"/>
        </w:rPr>
        <w:t>715 000 руб. + 214 500 руб. = 929 500 руб. в месяц</w:t>
      </w:r>
    </w:p>
    <w:p w:rsidR="0028445B" w:rsidRDefault="008637BB" w:rsidP="000126BD">
      <w:pPr>
        <w:rPr>
          <w:sz w:val="24"/>
          <w:szCs w:val="24"/>
        </w:rPr>
      </w:pPr>
      <w:r>
        <w:rPr>
          <w:szCs w:val="28"/>
        </w:rPr>
        <w:lastRenderedPageBreak/>
        <w:t>По мере масш</w:t>
      </w:r>
      <w:r w:rsidR="00FC12ED">
        <w:rPr>
          <w:szCs w:val="28"/>
        </w:rPr>
        <w:t>табирования проекта затраты на персонал будут увеличиваться.</w:t>
      </w:r>
      <w:r w:rsidR="0028445B">
        <w:rPr>
          <w:sz w:val="24"/>
          <w:szCs w:val="24"/>
        </w:rPr>
        <w:br w:type="page"/>
      </w:r>
    </w:p>
    <w:p w:rsidR="00FC12ED" w:rsidRDefault="00FC12ED" w:rsidP="000126BD">
      <w:pPr>
        <w:pStyle w:val="1"/>
        <w:jc w:val="center"/>
        <w:sectPr w:rsidR="00FC12ED">
          <w:headerReference w:type="default" r:id="rId16"/>
          <w:footerReference w:type="default" r:id="rId17"/>
          <w:pgSz w:w="11906" w:h="16838"/>
          <w:pgMar w:top="1134" w:right="850" w:bottom="1134" w:left="1701" w:header="708" w:footer="708" w:gutter="0"/>
          <w:cols w:space="708"/>
          <w:docGrid w:linePitch="360"/>
        </w:sectPr>
      </w:pPr>
      <w:bookmarkStart w:id="37" w:name="_Toc504757596"/>
      <w:bookmarkStart w:id="38" w:name="_Toc506935715"/>
    </w:p>
    <w:p w:rsidR="000126BD" w:rsidRDefault="000126BD" w:rsidP="000126BD">
      <w:pPr>
        <w:pStyle w:val="1"/>
        <w:jc w:val="center"/>
      </w:pPr>
      <w:bookmarkStart w:id="39" w:name="_Toc509545734"/>
      <w:r>
        <w:lastRenderedPageBreak/>
        <w:t>ОПЕРАЦИОННЫЙ ПЛАН</w:t>
      </w:r>
      <w:bookmarkEnd w:id="37"/>
      <w:bookmarkEnd w:id="38"/>
      <w:bookmarkEnd w:id="39"/>
    </w:p>
    <w:p w:rsidR="00FC12ED" w:rsidRDefault="000E56C9" w:rsidP="00F202B0">
      <w:pPr>
        <w:spacing w:line="240" w:lineRule="auto"/>
      </w:pPr>
      <w:r w:rsidRPr="000E56C9">
        <w:t xml:space="preserve">Таблица </w:t>
      </w:r>
      <w:r w:rsidR="000105B6" w:rsidRPr="000105B6">
        <w:t>5</w:t>
      </w:r>
      <w:r w:rsidRPr="000E56C9">
        <w:t xml:space="preserve"> </w:t>
      </w:r>
      <w:r>
        <w:t>–</w:t>
      </w:r>
      <w:r w:rsidRPr="000E56C9">
        <w:t xml:space="preserve"> Этапы реализации проекта</w:t>
      </w:r>
    </w:p>
    <w:tbl>
      <w:tblPr>
        <w:tblW w:w="15242" w:type="dxa"/>
        <w:tblLook w:val="04A0" w:firstRow="1" w:lastRow="0" w:firstColumn="1" w:lastColumn="0" w:noHBand="0" w:noVBand="1"/>
      </w:tblPr>
      <w:tblGrid>
        <w:gridCol w:w="473"/>
        <w:gridCol w:w="4966"/>
        <w:gridCol w:w="1296"/>
        <w:gridCol w:w="1345"/>
        <w:gridCol w:w="1638"/>
        <w:gridCol w:w="1241"/>
        <w:gridCol w:w="2258"/>
        <w:gridCol w:w="2051"/>
      </w:tblGrid>
      <w:tr w:rsidR="00F202B0" w:rsidRPr="00FC12ED" w:rsidTr="00B8719D">
        <w:trPr>
          <w:trHeight w:val="572"/>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Содержание задачи</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Начало</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Окончание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Длительность (раб</w:t>
            </w:r>
            <w:proofErr w:type="gramStart"/>
            <w:r w:rsidRPr="00B8719D">
              <w:rPr>
                <w:rFonts w:eastAsia="Times New Roman" w:cs="Times New Roman"/>
                <w:color w:val="000000"/>
                <w:sz w:val="24"/>
                <w:szCs w:val="24"/>
                <w:lang w:eastAsia="ru-RU"/>
              </w:rPr>
              <w:t>.</w:t>
            </w:r>
            <w:proofErr w:type="gramEnd"/>
            <w:r w:rsidRPr="00B8719D">
              <w:rPr>
                <w:rFonts w:eastAsia="Times New Roman" w:cs="Times New Roman"/>
                <w:color w:val="000000"/>
                <w:sz w:val="24"/>
                <w:szCs w:val="24"/>
                <w:lang w:eastAsia="ru-RU"/>
              </w:rPr>
              <w:t xml:space="preserve"> </w:t>
            </w:r>
            <w:proofErr w:type="spellStart"/>
            <w:proofErr w:type="gramStart"/>
            <w:r w:rsidRPr="00B8719D">
              <w:rPr>
                <w:rFonts w:eastAsia="Times New Roman" w:cs="Times New Roman"/>
                <w:color w:val="000000"/>
                <w:sz w:val="24"/>
                <w:szCs w:val="24"/>
                <w:lang w:eastAsia="ru-RU"/>
              </w:rPr>
              <w:t>д</w:t>
            </w:r>
            <w:proofErr w:type="gramEnd"/>
            <w:r w:rsidRPr="00B8719D">
              <w:rPr>
                <w:rFonts w:eastAsia="Times New Roman" w:cs="Times New Roman"/>
                <w:color w:val="000000"/>
                <w:sz w:val="24"/>
                <w:szCs w:val="24"/>
                <w:lang w:eastAsia="ru-RU"/>
              </w:rPr>
              <w:t>н</w:t>
            </w:r>
            <w:proofErr w:type="spellEnd"/>
            <w:r w:rsidRPr="00B8719D">
              <w:rPr>
                <w:rFonts w:eastAsia="Times New Roman" w:cs="Times New Roman"/>
                <w:color w:val="000000"/>
                <w:sz w:val="24"/>
                <w:szCs w:val="24"/>
                <w:lang w:eastAsia="ru-RU"/>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F202B0" w:rsidRPr="00B8719D" w:rsidRDefault="00FC12ED" w:rsidP="00FC12ED">
            <w:pPr>
              <w:spacing w:line="240" w:lineRule="auto"/>
              <w:contextualSpacing w:val="0"/>
              <w:jc w:val="center"/>
              <w:rPr>
                <w:rFonts w:eastAsia="Times New Roman" w:cs="Times New Roman"/>
                <w:color w:val="000000"/>
                <w:sz w:val="24"/>
                <w:szCs w:val="24"/>
                <w:lang w:eastAsia="ru-RU"/>
              </w:rPr>
            </w:pPr>
            <w:proofErr w:type="spellStart"/>
            <w:r w:rsidRPr="00B8719D">
              <w:rPr>
                <w:rFonts w:eastAsia="Times New Roman" w:cs="Times New Roman"/>
                <w:color w:val="000000"/>
                <w:sz w:val="24"/>
                <w:szCs w:val="24"/>
                <w:lang w:eastAsia="ru-RU"/>
              </w:rPr>
              <w:t>Предшест</w:t>
            </w:r>
            <w:proofErr w:type="spellEnd"/>
          </w:p>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proofErr w:type="spellStart"/>
            <w:r w:rsidRPr="00B8719D">
              <w:rPr>
                <w:rFonts w:eastAsia="Times New Roman" w:cs="Times New Roman"/>
                <w:color w:val="000000"/>
                <w:sz w:val="24"/>
                <w:szCs w:val="24"/>
                <w:lang w:eastAsia="ru-RU"/>
              </w:rPr>
              <w:t>венники</w:t>
            </w:r>
            <w:proofErr w:type="spellEnd"/>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proofErr w:type="gramStart"/>
            <w:r w:rsidRPr="00B8719D">
              <w:rPr>
                <w:rFonts w:eastAsia="Times New Roman" w:cs="Times New Roman"/>
                <w:color w:val="000000"/>
                <w:sz w:val="24"/>
                <w:szCs w:val="24"/>
                <w:lang w:eastAsia="ru-RU"/>
              </w:rPr>
              <w:t>Ответственный</w:t>
            </w:r>
            <w:proofErr w:type="gramEnd"/>
            <w:r w:rsidRPr="00B8719D">
              <w:rPr>
                <w:rFonts w:eastAsia="Times New Roman" w:cs="Times New Roman"/>
                <w:color w:val="000000"/>
                <w:sz w:val="24"/>
                <w:szCs w:val="24"/>
                <w:lang w:eastAsia="ru-RU"/>
              </w:rPr>
              <w:t xml:space="preserve"> за выполнение</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Предварительная стоимость, руб.</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b/>
                <w:bCs/>
                <w:color w:val="000000"/>
                <w:sz w:val="24"/>
                <w:szCs w:val="24"/>
                <w:lang w:eastAsia="ru-RU"/>
              </w:rPr>
            </w:pPr>
            <w:r w:rsidRPr="00FC12ED">
              <w:rPr>
                <w:rFonts w:eastAsia="Times New Roman" w:cs="Times New Roman"/>
                <w:b/>
                <w:bCs/>
                <w:color w:val="000000"/>
                <w:sz w:val="24"/>
                <w:szCs w:val="24"/>
                <w:lang w:eastAsia="ru-RU"/>
              </w:rPr>
              <w:t>1</w:t>
            </w:r>
          </w:p>
        </w:tc>
        <w:tc>
          <w:tcPr>
            <w:tcW w:w="4966"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0 этап (подготовительный)</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01.03.2018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31.08.2018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132</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xml:space="preserve">350 000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2</w:t>
            </w:r>
          </w:p>
        </w:tc>
        <w:tc>
          <w:tcPr>
            <w:tcW w:w="4966"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Тестирование программного обеспечения</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01.03.2018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30.04.2018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43</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IT-директор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3</w:t>
            </w:r>
          </w:p>
        </w:tc>
        <w:tc>
          <w:tcPr>
            <w:tcW w:w="4966"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Регистрация программного продукта</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30.04.2018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90</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2</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250 000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4</w:t>
            </w:r>
          </w:p>
        </w:tc>
        <w:tc>
          <w:tcPr>
            <w:tcW w:w="4966"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Поиск инвестора</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01.03.2018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132</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Инициатор проекта</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100 000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b/>
                <w:bCs/>
                <w:color w:val="000000"/>
                <w:sz w:val="24"/>
                <w:szCs w:val="24"/>
                <w:lang w:eastAsia="ru-RU"/>
              </w:rPr>
            </w:pPr>
            <w:r w:rsidRPr="00FC12ED">
              <w:rPr>
                <w:rFonts w:eastAsia="Times New Roman" w:cs="Times New Roman"/>
                <w:b/>
                <w:bCs/>
                <w:color w:val="000000"/>
                <w:sz w:val="24"/>
                <w:szCs w:val="24"/>
                <w:lang w:eastAsia="ru-RU"/>
              </w:rPr>
              <w:t>5</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b/>
                <w:bCs/>
                <w:color w:val="000000"/>
                <w:sz w:val="24"/>
                <w:szCs w:val="24"/>
                <w:lang w:eastAsia="ru-RU"/>
              </w:rPr>
            </w:pPr>
            <w:r w:rsidRPr="00B8719D">
              <w:rPr>
                <w:rFonts w:eastAsia="Times New Roman" w:cs="Times New Roman"/>
                <w:b/>
                <w:bCs/>
                <w:sz w:val="24"/>
                <w:szCs w:val="24"/>
                <w:lang w:eastAsia="ru-RU"/>
              </w:rPr>
              <w:t xml:space="preserve">1 этап - масштабирование проекта в городах: </w:t>
            </w:r>
            <w:r w:rsidR="00476E07" w:rsidRPr="00B8719D">
              <w:rPr>
                <w:rFonts w:eastAsia="Times New Roman" w:cs="Times New Roman"/>
                <w:b/>
                <w:bCs/>
                <w:sz w:val="24"/>
                <w:szCs w:val="24"/>
                <w:lang w:eastAsia="ru-RU"/>
              </w:rPr>
              <w:t>Москва, Санкт-Петербург, Казань</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30.09.2018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21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xml:space="preserve">1 650 000 </w:t>
            </w:r>
          </w:p>
        </w:tc>
      </w:tr>
      <w:tr w:rsidR="00F202B0" w:rsidRPr="00FC12ED" w:rsidTr="00B8719D">
        <w:trPr>
          <w:trHeight w:val="85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6</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pacing w:val="-6"/>
                <w:sz w:val="24"/>
                <w:szCs w:val="24"/>
                <w:lang w:eastAsia="ru-RU"/>
              </w:rPr>
            </w:pPr>
            <w:r w:rsidRPr="00B8719D">
              <w:rPr>
                <w:rFonts w:eastAsia="Times New Roman" w:cs="Times New Roman"/>
                <w:color w:val="000000"/>
                <w:spacing w:val="-6"/>
                <w:sz w:val="24"/>
                <w:szCs w:val="24"/>
                <w:lang w:eastAsia="ru-RU"/>
              </w:rPr>
              <w:t xml:space="preserve">Регистрация (постановка на </w:t>
            </w:r>
            <w:r w:rsidR="00F202B0" w:rsidRPr="00B8719D">
              <w:rPr>
                <w:rFonts w:eastAsia="Times New Roman" w:cs="Times New Roman"/>
                <w:color w:val="000000"/>
                <w:spacing w:val="-6"/>
                <w:sz w:val="24"/>
                <w:szCs w:val="24"/>
                <w:lang w:eastAsia="ru-RU"/>
              </w:rPr>
              <w:t>налоговый</w:t>
            </w:r>
            <w:r w:rsidRPr="00B8719D">
              <w:rPr>
                <w:rFonts w:eastAsia="Times New Roman" w:cs="Times New Roman"/>
                <w:color w:val="000000"/>
                <w:spacing w:val="-6"/>
                <w:sz w:val="24"/>
                <w:szCs w:val="24"/>
                <w:lang w:eastAsia="ru-RU"/>
              </w:rPr>
              <w:t xml:space="preserve"> </w:t>
            </w:r>
            <w:r w:rsidR="00F202B0" w:rsidRPr="00B8719D">
              <w:rPr>
                <w:rFonts w:eastAsia="Times New Roman" w:cs="Times New Roman"/>
                <w:color w:val="000000"/>
                <w:spacing w:val="-6"/>
                <w:sz w:val="24"/>
                <w:szCs w:val="24"/>
                <w:lang w:eastAsia="ru-RU"/>
              </w:rPr>
              <w:t>учёт</w:t>
            </w:r>
            <w:r w:rsidRPr="00B8719D">
              <w:rPr>
                <w:rFonts w:eastAsia="Times New Roman" w:cs="Times New Roman"/>
                <w:color w:val="000000"/>
                <w:spacing w:val="-6"/>
                <w:sz w:val="24"/>
                <w:szCs w:val="24"/>
                <w:lang w:eastAsia="ru-RU"/>
              </w:rPr>
              <w:t xml:space="preserve">) обособленного структурного подразделения (представительства) </w:t>
            </w:r>
            <w:r w:rsidR="00476E07" w:rsidRPr="00B8719D">
              <w:rPr>
                <w:rFonts w:eastAsia="Times New Roman" w:cs="Times New Roman"/>
                <w:color w:val="000000"/>
                <w:spacing w:val="-6"/>
                <w:sz w:val="24"/>
                <w:szCs w:val="24"/>
                <w:lang w:eastAsia="ru-RU"/>
              </w:rPr>
              <w:t>в Москве</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15.09.2018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4</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7</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Организация и проведение маркетинговой компании </w:t>
            </w:r>
            <w:r w:rsidR="00476E07" w:rsidRPr="00B8719D">
              <w:rPr>
                <w:rFonts w:eastAsia="Times New Roman" w:cs="Times New Roman"/>
                <w:color w:val="000000"/>
                <w:sz w:val="24"/>
                <w:szCs w:val="24"/>
                <w:lang w:eastAsia="ru-RU"/>
              </w:rPr>
              <w:t>в Москве</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30.09.2018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21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6</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500 000 </w:t>
            </w:r>
          </w:p>
        </w:tc>
      </w:tr>
      <w:tr w:rsidR="00F202B0" w:rsidRPr="00FC12ED" w:rsidTr="00B8719D">
        <w:trPr>
          <w:trHeight w:val="85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8</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pacing w:val="-6"/>
                <w:sz w:val="24"/>
                <w:szCs w:val="24"/>
                <w:lang w:eastAsia="ru-RU"/>
              </w:rPr>
            </w:pPr>
            <w:r w:rsidRPr="00B8719D">
              <w:rPr>
                <w:rFonts w:eastAsia="Times New Roman" w:cs="Times New Roman"/>
                <w:color w:val="000000"/>
                <w:spacing w:val="-6"/>
                <w:sz w:val="24"/>
                <w:szCs w:val="24"/>
                <w:lang w:eastAsia="ru-RU"/>
              </w:rPr>
              <w:t xml:space="preserve">Регистрация (постановка на </w:t>
            </w:r>
            <w:r w:rsidR="00F202B0" w:rsidRPr="00B8719D">
              <w:rPr>
                <w:rFonts w:eastAsia="Times New Roman" w:cs="Times New Roman"/>
                <w:color w:val="000000"/>
                <w:spacing w:val="-6"/>
                <w:sz w:val="24"/>
                <w:szCs w:val="24"/>
                <w:lang w:eastAsia="ru-RU"/>
              </w:rPr>
              <w:t>налоговый учёт</w:t>
            </w:r>
            <w:r w:rsidRPr="00B8719D">
              <w:rPr>
                <w:rFonts w:eastAsia="Times New Roman" w:cs="Times New Roman"/>
                <w:color w:val="000000"/>
                <w:spacing w:val="-6"/>
                <w:sz w:val="24"/>
                <w:szCs w:val="24"/>
                <w:lang w:eastAsia="ru-RU"/>
              </w:rPr>
              <w:t xml:space="preserve">) обособленного структурного подразделения (представительства) </w:t>
            </w:r>
            <w:r w:rsidR="00476E07" w:rsidRPr="00B8719D">
              <w:rPr>
                <w:rFonts w:eastAsia="Times New Roman" w:cs="Times New Roman"/>
                <w:color w:val="000000"/>
                <w:spacing w:val="-6"/>
                <w:sz w:val="24"/>
                <w:szCs w:val="24"/>
                <w:lang w:eastAsia="ru-RU"/>
              </w:rPr>
              <w:t>в Санкт-Петербурге</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15.09.2018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4</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9</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Организация и проведение маркетинговой компании </w:t>
            </w:r>
            <w:r w:rsidR="00476E07" w:rsidRPr="00B8719D">
              <w:rPr>
                <w:rFonts w:eastAsia="Times New Roman" w:cs="Times New Roman"/>
                <w:color w:val="000000"/>
                <w:sz w:val="24"/>
                <w:szCs w:val="24"/>
                <w:lang w:eastAsia="ru-RU"/>
              </w:rPr>
              <w:t>в Санкт-Петербурге</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30.09.2018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21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6</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500 000 </w:t>
            </w:r>
          </w:p>
        </w:tc>
      </w:tr>
      <w:tr w:rsidR="00F202B0" w:rsidRPr="00FC12ED" w:rsidTr="00B8719D">
        <w:trPr>
          <w:trHeight w:val="85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10</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pacing w:val="-6"/>
                <w:sz w:val="24"/>
                <w:szCs w:val="24"/>
                <w:lang w:eastAsia="ru-RU"/>
              </w:rPr>
            </w:pPr>
            <w:r w:rsidRPr="00B8719D">
              <w:rPr>
                <w:rFonts w:eastAsia="Times New Roman" w:cs="Times New Roman"/>
                <w:color w:val="000000"/>
                <w:spacing w:val="-6"/>
                <w:sz w:val="24"/>
                <w:szCs w:val="24"/>
                <w:lang w:eastAsia="ru-RU"/>
              </w:rPr>
              <w:t xml:space="preserve">Регистрация (постановка на </w:t>
            </w:r>
            <w:r w:rsidR="00F202B0" w:rsidRPr="00B8719D">
              <w:rPr>
                <w:rFonts w:eastAsia="Times New Roman" w:cs="Times New Roman"/>
                <w:color w:val="000000"/>
                <w:spacing w:val="-6"/>
                <w:sz w:val="24"/>
                <w:szCs w:val="24"/>
                <w:lang w:eastAsia="ru-RU"/>
              </w:rPr>
              <w:t>налоговый учёт</w:t>
            </w:r>
            <w:r w:rsidRPr="00B8719D">
              <w:rPr>
                <w:rFonts w:eastAsia="Times New Roman" w:cs="Times New Roman"/>
                <w:color w:val="000000"/>
                <w:spacing w:val="-6"/>
                <w:sz w:val="24"/>
                <w:szCs w:val="24"/>
                <w:lang w:eastAsia="ru-RU"/>
              </w:rPr>
              <w:t xml:space="preserve">) обособленного структурного подразделения (представительства) </w:t>
            </w:r>
            <w:r w:rsidR="00476E07" w:rsidRPr="00B8719D">
              <w:rPr>
                <w:rFonts w:eastAsia="Times New Roman" w:cs="Times New Roman"/>
                <w:color w:val="000000"/>
                <w:spacing w:val="-6"/>
                <w:sz w:val="24"/>
                <w:szCs w:val="24"/>
                <w:lang w:eastAsia="ru-RU"/>
              </w:rPr>
              <w:t>в Казани</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15.09.2018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4</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color w:val="000000"/>
                <w:sz w:val="24"/>
                <w:szCs w:val="24"/>
                <w:lang w:eastAsia="ru-RU"/>
              </w:rPr>
            </w:pPr>
            <w:r w:rsidRPr="00FC12ED">
              <w:rPr>
                <w:rFonts w:eastAsia="Times New Roman" w:cs="Times New Roman"/>
                <w:color w:val="000000"/>
                <w:sz w:val="24"/>
                <w:szCs w:val="24"/>
                <w:lang w:eastAsia="ru-RU"/>
              </w:rPr>
              <w:t>11</w:t>
            </w:r>
          </w:p>
        </w:tc>
        <w:tc>
          <w:tcPr>
            <w:tcW w:w="4966" w:type="dxa"/>
            <w:tcBorders>
              <w:top w:val="nil"/>
              <w:left w:val="nil"/>
              <w:bottom w:val="single" w:sz="4" w:space="0" w:color="auto"/>
              <w:right w:val="single" w:sz="4" w:space="0" w:color="auto"/>
            </w:tcBorders>
            <w:shd w:val="clear" w:color="auto" w:fill="auto"/>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Организация и проведение маркетинговой компании </w:t>
            </w:r>
            <w:r w:rsidR="00476E07" w:rsidRPr="00B8719D">
              <w:rPr>
                <w:rFonts w:eastAsia="Times New Roman" w:cs="Times New Roman"/>
                <w:color w:val="000000"/>
                <w:sz w:val="24"/>
                <w:szCs w:val="24"/>
                <w:lang w:eastAsia="ru-RU"/>
              </w:rPr>
              <w:t>в Казани</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31.08.2018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30.09.2018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21</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color w:val="000000"/>
                <w:sz w:val="24"/>
                <w:szCs w:val="24"/>
                <w:lang w:eastAsia="ru-RU"/>
              </w:rPr>
            </w:pPr>
            <w:r w:rsidRPr="00B8719D">
              <w:rPr>
                <w:rFonts w:eastAsia="Times New Roman" w:cs="Times New Roman"/>
                <w:color w:val="000000"/>
                <w:sz w:val="24"/>
                <w:szCs w:val="24"/>
                <w:lang w:eastAsia="ru-RU"/>
              </w:rPr>
              <w:t>6</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color w:val="000000"/>
                <w:sz w:val="24"/>
                <w:szCs w:val="24"/>
                <w:lang w:eastAsia="ru-RU"/>
              </w:rPr>
            </w:pPr>
            <w:r w:rsidRPr="00B8719D">
              <w:rPr>
                <w:rFonts w:eastAsia="Times New Roman" w:cs="Times New Roman"/>
                <w:color w:val="000000"/>
                <w:sz w:val="24"/>
                <w:szCs w:val="24"/>
                <w:lang w:eastAsia="ru-RU"/>
              </w:rPr>
              <w:t>Генеральный директор</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color w:val="000000"/>
                <w:sz w:val="24"/>
                <w:szCs w:val="24"/>
                <w:lang w:eastAsia="ru-RU"/>
              </w:rPr>
            </w:pPr>
            <w:r w:rsidRPr="00B8719D">
              <w:rPr>
                <w:rFonts w:eastAsia="Times New Roman" w:cs="Times New Roman"/>
                <w:color w:val="000000"/>
                <w:sz w:val="24"/>
                <w:szCs w:val="24"/>
                <w:lang w:eastAsia="ru-RU"/>
              </w:rPr>
              <w:t xml:space="preserve">500 000 </w:t>
            </w:r>
          </w:p>
        </w:tc>
      </w:tr>
      <w:tr w:rsidR="00F202B0" w:rsidRPr="00FC12ED" w:rsidTr="00B8719D">
        <w:trPr>
          <w:trHeight w:val="54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FC12ED" w:rsidRPr="00FC12ED" w:rsidRDefault="00FC12ED" w:rsidP="00FC12ED">
            <w:pPr>
              <w:spacing w:line="240" w:lineRule="auto"/>
              <w:contextualSpacing w:val="0"/>
              <w:jc w:val="center"/>
              <w:rPr>
                <w:rFonts w:eastAsia="Times New Roman" w:cs="Times New Roman"/>
                <w:b/>
                <w:bCs/>
                <w:color w:val="000000"/>
                <w:sz w:val="24"/>
                <w:szCs w:val="24"/>
                <w:lang w:eastAsia="ru-RU"/>
              </w:rPr>
            </w:pPr>
            <w:r w:rsidRPr="00FC12ED">
              <w:rPr>
                <w:rFonts w:eastAsia="Times New Roman" w:cs="Times New Roman"/>
                <w:b/>
                <w:bCs/>
                <w:color w:val="000000"/>
                <w:sz w:val="24"/>
                <w:szCs w:val="24"/>
                <w:lang w:eastAsia="ru-RU"/>
              </w:rPr>
              <w:t> </w:t>
            </w:r>
          </w:p>
        </w:tc>
        <w:tc>
          <w:tcPr>
            <w:tcW w:w="4966"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lef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Итого по проекту:</w:t>
            </w:r>
          </w:p>
        </w:tc>
        <w:tc>
          <w:tcPr>
            <w:tcW w:w="1290"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01.03.2018</w:t>
            </w:r>
          </w:p>
        </w:tc>
        <w:tc>
          <w:tcPr>
            <w:tcW w:w="133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30.09.2018</w:t>
            </w:r>
          </w:p>
        </w:tc>
        <w:tc>
          <w:tcPr>
            <w:tcW w:w="163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152</w:t>
            </w:r>
          </w:p>
        </w:tc>
        <w:tc>
          <w:tcPr>
            <w:tcW w:w="1235"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w:t>
            </w:r>
          </w:p>
        </w:tc>
        <w:tc>
          <w:tcPr>
            <w:tcW w:w="2258"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center"/>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w:t>
            </w:r>
          </w:p>
        </w:tc>
        <w:tc>
          <w:tcPr>
            <w:tcW w:w="2051" w:type="dxa"/>
            <w:tcBorders>
              <w:top w:val="nil"/>
              <w:left w:val="nil"/>
              <w:bottom w:val="single" w:sz="4" w:space="0" w:color="auto"/>
              <w:right w:val="single" w:sz="4" w:space="0" w:color="auto"/>
            </w:tcBorders>
            <w:shd w:val="clear" w:color="auto" w:fill="auto"/>
            <w:noWrap/>
            <w:vAlign w:val="center"/>
            <w:hideMark/>
          </w:tcPr>
          <w:p w:rsidR="00FC12ED" w:rsidRPr="00B8719D" w:rsidRDefault="00FC12ED" w:rsidP="00FC12ED">
            <w:pPr>
              <w:spacing w:line="240" w:lineRule="auto"/>
              <w:contextualSpacing w:val="0"/>
              <w:jc w:val="right"/>
              <w:rPr>
                <w:rFonts w:eastAsia="Times New Roman" w:cs="Times New Roman"/>
                <w:b/>
                <w:bCs/>
                <w:color w:val="000000"/>
                <w:sz w:val="24"/>
                <w:szCs w:val="24"/>
                <w:lang w:eastAsia="ru-RU"/>
              </w:rPr>
            </w:pPr>
            <w:r w:rsidRPr="00B8719D">
              <w:rPr>
                <w:rFonts w:eastAsia="Times New Roman" w:cs="Times New Roman"/>
                <w:b/>
                <w:bCs/>
                <w:color w:val="000000"/>
                <w:sz w:val="24"/>
                <w:szCs w:val="24"/>
                <w:lang w:eastAsia="ru-RU"/>
              </w:rPr>
              <w:t xml:space="preserve">2 000 000 </w:t>
            </w:r>
          </w:p>
        </w:tc>
      </w:tr>
    </w:tbl>
    <w:p w:rsidR="00FC12ED" w:rsidRDefault="00FC12ED" w:rsidP="00AB33CD">
      <w:pPr>
        <w:sectPr w:rsidR="00FC12ED" w:rsidSect="00B8719D">
          <w:pgSz w:w="16838" w:h="11906" w:orient="landscape"/>
          <w:pgMar w:top="1134" w:right="851" w:bottom="1134" w:left="851" w:header="709" w:footer="709" w:gutter="0"/>
          <w:cols w:space="708"/>
          <w:docGrid w:linePitch="381"/>
        </w:sectPr>
      </w:pPr>
    </w:p>
    <w:p w:rsidR="00760F6E" w:rsidRDefault="00760F6E" w:rsidP="00760F6E">
      <w:pPr>
        <w:pStyle w:val="1"/>
        <w:jc w:val="center"/>
      </w:pPr>
      <w:bookmarkStart w:id="40" w:name="_Toc503849389"/>
      <w:bookmarkStart w:id="41" w:name="_Toc503887928"/>
      <w:bookmarkStart w:id="42" w:name="_Toc504757598"/>
      <w:bookmarkStart w:id="43" w:name="_Toc506935717"/>
      <w:bookmarkStart w:id="44" w:name="_Toc509545735"/>
      <w:r>
        <w:lastRenderedPageBreak/>
        <w:t>ФИНАНСОВЫЙ ПЛАН</w:t>
      </w:r>
      <w:bookmarkEnd w:id="40"/>
      <w:bookmarkEnd w:id="41"/>
      <w:bookmarkEnd w:id="42"/>
      <w:bookmarkEnd w:id="43"/>
      <w:bookmarkEnd w:id="44"/>
    </w:p>
    <w:p w:rsidR="00760F6E" w:rsidRDefault="00760F6E" w:rsidP="0089256B">
      <w:pPr>
        <w:pStyle w:val="a3"/>
      </w:pPr>
      <w:bookmarkStart w:id="45" w:name="_Toc503849390"/>
      <w:bookmarkStart w:id="46" w:name="_Toc503887929"/>
      <w:bookmarkStart w:id="47" w:name="_Toc504757599"/>
      <w:bookmarkStart w:id="48" w:name="_Toc506935718"/>
      <w:bookmarkStart w:id="49" w:name="_Toc509545736"/>
      <w:r>
        <w:t>План продаж</w:t>
      </w:r>
      <w:bookmarkEnd w:id="45"/>
      <w:bookmarkEnd w:id="46"/>
      <w:bookmarkEnd w:id="47"/>
      <w:bookmarkEnd w:id="48"/>
      <w:bookmarkEnd w:id="49"/>
    </w:p>
    <w:p w:rsidR="00760F6E" w:rsidRPr="00760F6E" w:rsidRDefault="00760F6E" w:rsidP="0060462B">
      <w:pPr>
        <w:spacing w:line="240" w:lineRule="auto"/>
        <w:rPr>
          <w:szCs w:val="24"/>
        </w:rPr>
      </w:pPr>
      <w:r w:rsidRPr="00760F6E">
        <w:rPr>
          <w:szCs w:val="24"/>
        </w:rPr>
        <w:t xml:space="preserve">Таблица </w:t>
      </w:r>
      <w:r w:rsidR="000105B6" w:rsidRPr="000105B6">
        <w:rPr>
          <w:szCs w:val="24"/>
        </w:rPr>
        <w:t>6</w:t>
      </w:r>
      <w:r w:rsidRPr="00760F6E">
        <w:rPr>
          <w:szCs w:val="24"/>
        </w:rPr>
        <w:t xml:space="preserve"> – План продаж по годам</w:t>
      </w:r>
    </w:p>
    <w:tbl>
      <w:tblPr>
        <w:tblW w:w="9777" w:type="dxa"/>
        <w:tblLayout w:type="fixed"/>
        <w:tblLook w:val="04A0" w:firstRow="1" w:lastRow="0" w:firstColumn="1" w:lastColumn="0" w:noHBand="0" w:noVBand="1"/>
      </w:tblPr>
      <w:tblGrid>
        <w:gridCol w:w="3113"/>
        <w:gridCol w:w="1280"/>
        <w:gridCol w:w="1120"/>
        <w:gridCol w:w="14"/>
        <w:gridCol w:w="1119"/>
        <w:gridCol w:w="14"/>
        <w:gridCol w:w="1119"/>
        <w:gridCol w:w="14"/>
        <w:gridCol w:w="978"/>
        <w:gridCol w:w="14"/>
        <w:gridCol w:w="978"/>
        <w:gridCol w:w="14"/>
      </w:tblGrid>
      <w:tr w:rsidR="00476E07" w:rsidRPr="00242F72" w:rsidTr="00242F72">
        <w:trPr>
          <w:gridAfter w:val="1"/>
          <w:wAfter w:w="9" w:type="dxa"/>
          <w:trHeight w:val="315"/>
        </w:trPr>
        <w:tc>
          <w:tcPr>
            <w:tcW w:w="43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6E07" w:rsidRPr="00242F72" w:rsidRDefault="00476E07" w:rsidP="00476E07">
            <w:pPr>
              <w:spacing w:line="240" w:lineRule="auto"/>
              <w:contextualSpacing w:val="0"/>
              <w:jc w:val="right"/>
              <w:rPr>
                <w:rFonts w:eastAsia="Times New Roman" w:cs="Times New Roman"/>
                <w:color w:val="000000"/>
                <w:sz w:val="22"/>
                <w:lang w:eastAsia="ru-RU"/>
              </w:rPr>
            </w:pPr>
            <w:r w:rsidRPr="00242F72">
              <w:rPr>
                <w:rFonts w:eastAsia="Times New Roman" w:cs="Times New Roman"/>
                <w:color w:val="000000"/>
                <w:sz w:val="22"/>
                <w:lang w:eastAsia="ru-RU"/>
              </w:rPr>
              <w:t>Годы проекта</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5</w:t>
            </w:r>
          </w:p>
        </w:tc>
      </w:tr>
      <w:tr w:rsidR="00476E07" w:rsidRPr="00242F72" w:rsidTr="00242F72">
        <w:trPr>
          <w:gridAfter w:val="1"/>
          <w:wAfter w:w="9" w:type="dxa"/>
          <w:trHeight w:val="315"/>
        </w:trPr>
        <w:tc>
          <w:tcPr>
            <w:tcW w:w="43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6E07" w:rsidRPr="00242F72" w:rsidRDefault="00476E07" w:rsidP="00476E07">
            <w:pPr>
              <w:spacing w:line="240" w:lineRule="auto"/>
              <w:ind w:firstLineChars="100" w:firstLine="220"/>
              <w:contextualSpacing w:val="0"/>
              <w:jc w:val="right"/>
              <w:rPr>
                <w:rFonts w:eastAsia="Times New Roman" w:cs="Times New Roman"/>
                <w:color w:val="000000"/>
                <w:sz w:val="22"/>
                <w:lang w:eastAsia="ru-RU"/>
              </w:rPr>
            </w:pPr>
            <w:r w:rsidRPr="00242F72">
              <w:rPr>
                <w:rFonts w:eastAsia="Times New Roman" w:cs="Times New Roman"/>
                <w:color w:val="000000"/>
                <w:sz w:val="22"/>
                <w:lang w:eastAsia="ru-RU"/>
              </w:rPr>
              <w:t>Календарные годы</w:t>
            </w:r>
          </w:p>
        </w:tc>
        <w:tc>
          <w:tcPr>
            <w:tcW w:w="1121" w:type="dxa"/>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color w:val="000000"/>
                <w:sz w:val="22"/>
                <w:lang w:eastAsia="ru-RU"/>
              </w:rPr>
            </w:pPr>
            <w:r w:rsidRPr="00242F72">
              <w:rPr>
                <w:rFonts w:eastAsia="Times New Roman" w:cs="Times New Roman"/>
                <w:color w:val="000000"/>
                <w:sz w:val="22"/>
                <w:lang w:eastAsia="ru-RU"/>
              </w:rPr>
              <w:t>2022</w:t>
            </w:r>
          </w:p>
        </w:tc>
      </w:tr>
      <w:tr w:rsidR="00476E07" w:rsidRPr="00242F72" w:rsidTr="00242F72">
        <w:trPr>
          <w:trHeight w:val="766"/>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xml:space="preserve">Услуги по видам </w:t>
            </w:r>
          </w:p>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476E07" w:rsidRPr="00242F72" w:rsidRDefault="00476E07" w:rsidP="00476E07">
            <w:pPr>
              <w:spacing w:line="240" w:lineRule="auto"/>
              <w:contextualSpacing w:val="0"/>
              <w:jc w:val="center"/>
              <w:rPr>
                <w:rFonts w:eastAsia="Times New Roman" w:cs="Times New Roman"/>
                <w:bCs/>
                <w:color w:val="000000"/>
                <w:sz w:val="22"/>
                <w:lang w:eastAsia="ru-RU"/>
              </w:rPr>
            </w:pPr>
            <w:r w:rsidRPr="00242F72">
              <w:rPr>
                <w:rFonts w:eastAsia="Times New Roman" w:cs="Times New Roman"/>
                <w:bCs/>
                <w:color w:val="000000"/>
                <w:sz w:val="22"/>
                <w:lang w:eastAsia="ru-RU"/>
              </w:rPr>
              <w:t>Комиссия 10%,</w:t>
            </w:r>
          </w:p>
          <w:p w:rsidR="00476E07" w:rsidRPr="00242F72" w:rsidRDefault="00476E07" w:rsidP="00476E07">
            <w:pPr>
              <w:spacing w:line="240" w:lineRule="auto"/>
              <w:contextualSpacing w:val="0"/>
              <w:jc w:val="center"/>
              <w:rPr>
                <w:rFonts w:eastAsia="Times New Roman" w:cs="Times New Roman"/>
                <w:bCs/>
                <w:color w:val="000000"/>
                <w:sz w:val="22"/>
                <w:lang w:eastAsia="ru-RU"/>
              </w:rPr>
            </w:pPr>
            <w:r w:rsidRPr="00242F72">
              <w:rPr>
                <w:rFonts w:eastAsia="Times New Roman" w:cs="Times New Roman"/>
                <w:bCs/>
                <w:color w:val="000000"/>
                <w:sz w:val="22"/>
                <w:lang w:eastAsia="ru-RU"/>
              </w:rPr>
              <w:t xml:space="preserve"> тыс. руб.</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6E07" w:rsidRPr="00242F72" w:rsidRDefault="00476E07" w:rsidP="00476E07">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 </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left"/>
              <w:rPr>
                <w:rFonts w:eastAsia="Times New Roman" w:cs="Times New Roman"/>
                <w:b/>
                <w:bCs/>
                <w:color w:val="000000"/>
                <w:sz w:val="22"/>
                <w:lang w:eastAsia="ru-RU"/>
              </w:rPr>
            </w:pPr>
            <w:r w:rsidRPr="00242F72">
              <w:rPr>
                <w:rFonts w:eastAsia="Times New Roman" w:cs="Times New Roman"/>
                <w:b/>
                <w:bCs/>
                <w:color w:val="000000"/>
                <w:sz w:val="22"/>
                <w:lang w:eastAsia="ru-RU"/>
              </w:rPr>
              <w:t>Новосибирск</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contextualSpacing w:val="0"/>
              <w:jc w:val="right"/>
              <w:rPr>
                <w:b/>
                <w:bCs/>
                <w:color w:val="000000"/>
                <w:sz w:val="22"/>
              </w:rPr>
            </w:pPr>
            <w:r w:rsidRPr="00242F72">
              <w:rPr>
                <w:b/>
                <w:bCs/>
                <w:color w:val="000000"/>
                <w:sz w:val="22"/>
              </w:rPr>
              <w:t>2 752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16 086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28 888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51 879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93 167</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3 566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6 403</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Удлинённая "Газель" (4 м.)</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0,11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5 870</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3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0,25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3 309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5 943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10 672</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0,30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20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13 236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23 770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42 688</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Грузчики</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1 921</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left"/>
              <w:rPr>
                <w:rFonts w:eastAsia="Times New Roman" w:cs="Times New Roman"/>
                <w:b/>
                <w:bCs/>
                <w:color w:val="000000"/>
                <w:sz w:val="22"/>
                <w:lang w:eastAsia="ru-RU"/>
              </w:rPr>
            </w:pPr>
            <w:r w:rsidRPr="00242F72">
              <w:rPr>
                <w:rFonts w:eastAsia="Times New Roman" w:cs="Times New Roman"/>
                <w:b/>
                <w:bCs/>
                <w:color w:val="000000"/>
                <w:sz w:val="22"/>
                <w:lang w:eastAsia="ru-RU"/>
              </w:rPr>
              <w:t>Москва</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2 752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16 086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28 888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51 879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93 167</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3 566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6 403</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Удлинённая "Газель" (4 м.)</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0,11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5 870</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3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0,25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3 309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5 943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10 672</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0,30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20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13 236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23 770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42 688</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Грузчики</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1 921</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left"/>
              <w:rPr>
                <w:rFonts w:eastAsia="Times New Roman" w:cs="Times New Roman"/>
                <w:b/>
                <w:bCs/>
                <w:color w:val="000000"/>
                <w:sz w:val="22"/>
                <w:lang w:eastAsia="ru-RU"/>
              </w:rPr>
            </w:pPr>
            <w:r w:rsidRPr="00242F72">
              <w:rPr>
                <w:rFonts w:eastAsia="Times New Roman" w:cs="Times New Roman"/>
                <w:b/>
                <w:bCs/>
                <w:color w:val="000000"/>
                <w:sz w:val="22"/>
                <w:lang w:eastAsia="ru-RU"/>
              </w:rPr>
              <w:t>Санкт-Петербург</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2 752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16 086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28 888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51 879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93 167</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3 566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6 403</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Удлинённая "Газель" (4 м.)</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0,11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5 870</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3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0,25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3 309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5 943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10 672</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0,30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20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13 236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23 770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42 688</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Грузчики</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1 921</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left"/>
              <w:rPr>
                <w:rFonts w:eastAsia="Times New Roman" w:cs="Times New Roman"/>
                <w:b/>
                <w:bCs/>
                <w:color w:val="000000"/>
                <w:sz w:val="22"/>
                <w:lang w:eastAsia="ru-RU"/>
              </w:rPr>
            </w:pPr>
            <w:r w:rsidRPr="00242F72">
              <w:rPr>
                <w:rFonts w:eastAsia="Times New Roman" w:cs="Times New Roman"/>
                <w:b/>
                <w:bCs/>
                <w:color w:val="000000"/>
                <w:sz w:val="22"/>
                <w:lang w:eastAsia="ru-RU"/>
              </w:rPr>
              <w:t>Казань</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2 695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15 754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28 292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50 809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91 246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3 566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6 403</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Удлинённая "Газель" (4 м.)</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0,11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5 870</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3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0,25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1 843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3 309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5 943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10 672</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5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0,30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10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2 211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3 971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7 131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12 806</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Грузовик 20 т.</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7 370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13 236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23 770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42 688</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ind w:firstLineChars="100" w:firstLine="220"/>
              <w:contextualSpacing w:val="0"/>
              <w:jc w:val="left"/>
              <w:outlineLvl w:val="0"/>
              <w:rPr>
                <w:rFonts w:eastAsia="Times New Roman" w:cs="Times New Roman"/>
                <w:color w:val="000000"/>
                <w:sz w:val="22"/>
                <w:lang w:eastAsia="ru-RU"/>
              </w:rPr>
            </w:pPr>
            <w:r w:rsidRPr="00242F72">
              <w:rPr>
                <w:rFonts w:eastAsia="Times New Roman" w:cs="Times New Roman"/>
                <w:color w:val="000000"/>
                <w:sz w:val="22"/>
                <w:lang w:eastAsia="ru-RU"/>
              </w:rPr>
              <w:t>Грузчики</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outlineLvl w:val="0"/>
              <w:rPr>
                <w:rFonts w:eastAsia="Times New Roman" w:cs="Times New Roman"/>
                <w:color w:val="000000"/>
                <w:sz w:val="22"/>
                <w:lang w:eastAsia="ru-RU"/>
              </w:rPr>
            </w:pPr>
            <w:r w:rsidRPr="00242F72">
              <w:rPr>
                <w:rFonts w:eastAsia="Times New Roman" w:cs="Times New Roman"/>
                <w:color w:val="000000"/>
                <w:sz w:val="22"/>
                <w:lang w:eastAsia="ru-RU"/>
              </w:rPr>
              <w:t>0,06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332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596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outlineLvl w:val="0"/>
              <w:rPr>
                <w:color w:val="000000"/>
                <w:sz w:val="22"/>
              </w:rPr>
            </w:pPr>
            <w:r w:rsidRPr="00242F72">
              <w:rPr>
                <w:color w:val="000000"/>
                <w:sz w:val="22"/>
              </w:rPr>
              <w:t>1 921</w:t>
            </w:r>
          </w:p>
        </w:tc>
      </w:tr>
      <w:tr w:rsidR="00242F72" w:rsidRPr="00242F72" w:rsidTr="00242F72">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left"/>
              <w:rPr>
                <w:rFonts w:eastAsia="Times New Roman" w:cs="Times New Roman"/>
                <w:b/>
                <w:bCs/>
                <w:color w:val="000000"/>
                <w:sz w:val="22"/>
                <w:lang w:eastAsia="ru-RU"/>
              </w:rPr>
            </w:pPr>
            <w:r w:rsidRPr="00242F72">
              <w:rPr>
                <w:rFonts w:eastAsia="Times New Roman" w:cs="Times New Roman"/>
                <w:b/>
                <w:bCs/>
                <w:color w:val="000000"/>
                <w:sz w:val="22"/>
                <w:lang w:eastAsia="ru-RU"/>
              </w:rPr>
              <w:t>Выручка за год, тыс. руб.</w:t>
            </w:r>
          </w:p>
        </w:tc>
        <w:tc>
          <w:tcPr>
            <w:tcW w:w="1276" w:type="dxa"/>
            <w:tcBorders>
              <w:top w:val="nil"/>
              <w:left w:val="nil"/>
              <w:bottom w:val="single" w:sz="4" w:space="0" w:color="auto"/>
              <w:right w:val="single" w:sz="4" w:space="0" w:color="auto"/>
            </w:tcBorders>
            <w:shd w:val="clear" w:color="auto" w:fill="auto"/>
            <w:vAlign w:val="center"/>
            <w:hideMark/>
          </w:tcPr>
          <w:p w:rsidR="00242F72" w:rsidRPr="00242F72" w:rsidRDefault="00242F72" w:rsidP="00242F72">
            <w:pPr>
              <w:spacing w:line="240" w:lineRule="auto"/>
              <w:contextualSpacing w:val="0"/>
              <w:jc w:val="center"/>
              <w:rPr>
                <w:rFonts w:eastAsia="Times New Roman" w:cs="Times New Roman"/>
                <w:b/>
                <w:bCs/>
                <w:color w:val="000000"/>
                <w:sz w:val="22"/>
                <w:lang w:eastAsia="ru-RU"/>
              </w:rPr>
            </w:pPr>
            <w:r w:rsidRPr="00242F72">
              <w:rPr>
                <w:rFonts w:eastAsia="Times New Roman" w:cs="Times New Roman"/>
                <w:b/>
                <w:bCs/>
                <w:color w:val="000000"/>
                <w:sz w:val="22"/>
                <w:lang w:eastAsia="ru-RU"/>
              </w:rPr>
              <w: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10 952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64 012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114 957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206 446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2"/>
              </w:rPr>
            </w:pPr>
            <w:r w:rsidRPr="00242F72">
              <w:rPr>
                <w:b/>
                <w:bCs/>
                <w:color w:val="000000"/>
                <w:sz w:val="22"/>
              </w:rPr>
              <w:t>370 747</w:t>
            </w:r>
          </w:p>
        </w:tc>
      </w:tr>
    </w:tbl>
    <w:p w:rsidR="00D41B4B" w:rsidRDefault="00D41B4B" w:rsidP="00760F6E"/>
    <w:p w:rsidR="00760F6E" w:rsidRDefault="00760F6E" w:rsidP="0089256B">
      <w:pPr>
        <w:pStyle w:val="a3"/>
      </w:pPr>
      <w:bookmarkStart w:id="50" w:name="_Toc503849391"/>
      <w:bookmarkStart w:id="51" w:name="_Toc503887930"/>
      <w:bookmarkStart w:id="52" w:name="_Toc504757600"/>
      <w:bookmarkStart w:id="53" w:name="_Toc506935719"/>
      <w:bookmarkStart w:id="54" w:name="_Toc509545737"/>
      <w:r>
        <w:lastRenderedPageBreak/>
        <w:t>План затрат</w:t>
      </w:r>
      <w:bookmarkEnd w:id="50"/>
      <w:bookmarkEnd w:id="51"/>
      <w:bookmarkEnd w:id="52"/>
      <w:bookmarkEnd w:id="53"/>
      <w:bookmarkEnd w:id="54"/>
    </w:p>
    <w:p w:rsidR="00760F6E" w:rsidRDefault="00760F6E" w:rsidP="00760F6E">
      <w:r>
        <w:t xml:space="preserve">Таблица </w:t>
      </w:r>
      <w:r w:rsidR="003B0FD5">
        <w:t>7</w:t>
      </w:r>
      <w:r>
        <w:t>.1 – План ежемесячных затрат</w:t>
      </w:r>
    </w:p>
    <w:tbl>
      <w:tblPr>
        <w:tblW w:w="0" w:type="auto"/>
        <w:tblLook w:val="04A0" w:firstRow="1" w:lastRow="0" w:firstColumn="1" w:lastColumn="0" w:noHBand="0" w:noVBand="1"/>
      </w:tblPr>
      <w:tblGrid>
        <w:gridCol w:w="3681"/>
        <w:gridCol w:w="1843"/>
        <w:gridCol w:w="2140"/>
      </w:tblGrid>
      <w:tr w:rsidR="00544E6B" w:rsidRPr="00544E6B" w:rsidTr="00F77F81">
        <w:trPr>
          <w:trHeight w:val="794"/>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lang w:eastAsia="ru-RU"/>
              </w:rPr>
            </w:pPr>
            <w:r w:rsidRPr="00F77F81">
              <w:rPr>
                <w:rFonts w:eastAsia="Times New Roman" w:cs="Times New Roman"/>
                <w:color w:val="000000"/>
                <w:sz w:val="22"/>
                <w:lang w:eastAsia="ru-RU"/>
              </w:rPr>
              <w:t>Виды затрат</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44E6B" w:rsidRPr="00F77F81" w:rsidRDefault="00544E6B" w:rsidP="00544E6B">
            <w:pPr>
              <w:spacing w:line="240" w:lineRule="auto"/>
              <w:contextualSpacing w:val="0"/>
              <w:jc w:val="center"/>
              <w:rPr>
                <w:rFonts w:eastAsia="Times New Roman" w:cs="Times New Roman"/>
                <w:color w:val="000000"/>
                <w:sz w:val="22"/>
                <w:lang w:eastAsia="ru-RU"/>
              </w:rPr>
            </w:pPr>
            <w:r w:rsidRPr="00F77F81">
              <w:rPr>
                <w:rFonts w:eastAsia="Times New Roman" w:cs="Times New Roman"/>
                <w:color w:val="000000"/>
                <w:sz w:val="22"/>
                <w:lang w:eastAsia="ru-RU"/>
              </w:rPr>
              <w:t xml:space="preserve">Сумма ежемесячных затрат, </w:t>
            </w:r>
          </w:p>
          <w:p w:rsidR="00544E6B" w:rsidRPr="00544E6B" w:rsidRDefault="00544E6B" w:rsidP="00544E6B">
            <w:pPr>
              <w:spacing w:line="240" w:lineRule="auto"/>
              <w:contextualSpacing w:val="0"/>
              <w:jc w:val="center"/>
              <w:rPr>
                <w:rFonts w:eastAsia="Times New Roman" w:cs="Times New Roman"/>
                <w:color w:val="000000"/>
                <w:sz w:val="22"/>
                <w:lang w:eastAsia="ru-RU"/>
              </w:rPr>
            </w:pPr>
            <w:r w:rsidRPr="00F77F81">
              <w:rPr>
                <w:rFonts w:eastAsia="Times New Roman" w:cs="Times New Roman"/>
                <w:color w:val="000000"/>
                <w:sz w:val="22"/>
                <w:lang w:eastAsia="ru-RU"/>
              </w:rPr>
              <w:t>тыс. руб.</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vAlign w:val="center"/>
            <w:hideMark/>
          </w:tcPr>
          <w:p w:rsidR="00544E6B" w:rsidRPr="00544E6B" w:rsidRDefault="00544E6B" w:rsidP="00544E6B">
            <w:pPr>
              <w:spacing w:line="240" w:lineRule="auto"/>
              <w:contextualSpacing w:val="0"/>
              <w:jc w:val="left"/>
              <w:rPr>
                <w:rFonts w:eastAsia="Times New Roman" w:cs="Times New Roman"/>
                <w:b/>
                <w:bCs/>
                <w:color w:val="000000"/>
                <w:sz w:val="22"/>
                <w:lang w:eastAsia="ru-RU"/>
              </w:rPr>
            </w:pPr>
            <w:r w:rsidRPr="00544E6B">
              <w:rPr>
                <w:rFonts w:eastAsia="Times New Roman" w:cs="Times New Roman"/>
                <w:b/>
                <w:bCs/>
                <w:color w:val="000000"/>
                <w:sz w:val="22"/>
                <w:lang w:eastAsia="ru-RU"/>
              </w:rPr>
              <w:t>Переменные затраты</w:t>
            </w:r>
          </w:p>
        </w:tc>
        <w:tc>
          <w:tcPr>
            <w:tcW w:w="1843" w:type="dxa"/>
            <w:tcBorders>
              <w:top w:val="nil"/>
              <w:left w:val="nil"/>
              <w:bottom w:val="single" w:sz="4" w:space="0" w:color="auto"/>
              <w:right w:val="single" w:sz="4" w:space="0" w:color="auto"/>
            </w:tcBorders>
            <w:shd w:val="clear" w:color="auto" w:fill="auto"/>
            <w:vAlign w:val="center"/>
            <w:hideMark/>
          </w:tcPr>
          <w:p w:rsidR="00544E6B" w:rsidRPr="00544E6B" w:rsidRDefault="00544E6B" w:rsidP="00544E6B">
            <w:pPr>
              <w:spacing w:line="240" w:lineRule="auto"/>
              <w:contextualSpacing w:val="0"/>
              <w:jc w:val="left"/>
              <w:rPr>
                <w:rFonts w:eastAsia="Times New Roman" w:cs="Times New Roman"/>
                <w:b/>
                <w:bCs/>
                <w:color w:val="000000"/>
                <w:sz w:val="22"/>
                <w:lang w:eastAsia="ru-RU"/>
              </w:rPr>
            </w:pPr>
            <w:r w:rsidRPr="00544E6B">
              <w:rPr>
                <w:rFonts w:eastAsia="Times New Roman" w:cs="Times New Roman"/>
                <w:b/>
                <w:bCs/>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lang w:eastAsia="ru-RU"/>
              </w:rPr>
            </w:pPr>
            <w:r w:rsidRPr="00F77F81">
              <w:rPr>
                <w:rFonts w:eastAsia="Times New Roman" w:cs="Times New Roman"/>
                <w:b/>
                <w:bCs/>
                <w:color w:val="000000"/>
                <w:sz w:val="22"/>
                <w:lang w:eastAsia="ru-RU"/>
              </w:rPr>
              <w:t>17</w:t>
            </w:r>
            <w:r w:rsidRPr="00544E6B">
              <w:rPr>
                <w:rFonts w:eastAsia="Times New Roman" w:cs="Times New Roman"/>
                <w:b/>
                <w:bCs/>
                <w:color w:val="000000"/>
                <w:sz w:val="22"/>
                <w:lang w:eastAsia="ru-RU"/>
              </w:rPr>
              <w:t>0</w:t>
            </w:r>
          </w:p>
        </w:tc>
      </w:tr>
      <w:tr w:rsidR="00F77F81" w:rsidRPr="00544E6B" w:rsidTr="00F77F81">
        <w:trPr>
          <w:trHeight w:val="340"/>
        </w:trPr>
        <w:tc>
          <w:tcPr>
            <w:tcW w:w="5524" w:type="dxa"/>
            <w:gridSpan w:val="2"/>
            <w:tcBorders>
              <w:top w:val="nil"/>
              <w:left w:val="single" w:sz="4" w:space="0" w:color="auto"/>
              <w:bottom w:val="single" w:sz="4" w:space="0" w:color="auto"/>
              <w:right w:val="single" w:sz="4" w:space="0" w:color="auto"/>
            </w:tcBorders>
            <w:shd w:val="clear" w:color="auto" w:fill="auto"/>
            <w:vAlign w:val="center"/>
            <w:hideMark/>
          </w:tcPr>
          <w:p w:rsidR="00F77F81" w:rsidRPr="00544E6B" w:rsidRDefault="00F77F81" w:rsidP="00F77F81">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xml:space="preserve">Комиссия банков и </w:t>
            </w:r>
            <w:r w:rsidRPr="00F77F81">
              <w:rPr>
                <w:rFonts w:eastAsia="Times New Roman" w:cs="Times New Roman"/>
                <w:color w:val="000000"/>
                <w:sz w:val="22"/>
                <w:lang w:eastAsia="ru-RU"/>
              </w:rPr>
              <w:t>платёжных</w:t>
            </w:r>
            <w:r w:rsidRPr="00544E6B">
              <w:rPr>
                <w:rFonts w:eastAsia="Times New Roman" w:cs="Times New Roman"/>
                <w:color w:val="000000"/>
                <w:sz w:val="22"/>
                <w:lang w:eastAsia="ru-RU"/>
              </w:rPr>
              <w:t xml:space="preserve"> систем</w:t>
            </w:r>
            <w:r>
              <w:rPr>
                <w:rFonts w:eastAsia="Times New Roman" w:cs="Times New Roman"/>
                <w:color w:val="000000"/>
                <w:sz w:val="22"/>
                <w:lang w:eastAsia="ru-RU"/>
              </w:rPr>
              <w:t xml:space="preserve"> </w:t>
            </w:r>
            <w:r w:rsidRPr="00544E6B">
              <w:rPr>
                <w:rFonts w:eastAsia="Times New Roman" w:cs="Times New Roman"/>
                <w:color w:val="000000"/>
                <w:sz w:val="22"/>
                <w:lang w:eastAsia="ru-RU"/>
              </w:rPr>
              <w:t>2,50%</w:t>
            </w:r>
          </w:p>
        </w:tc>
        <w:tc>
          <w:tcPr>
            <w:tcW w:w="2140" w:type="dxa"/>
            <w:tcBorders>
              <w:top w:val="nil"/>
              <w:left w:val="nil"/>
              <w:bottom w:val="single" w:sz="4" w:space="0" w:color="auto"/>
              <w:right w:val="single" w:sz="4" w:space="0" w:color="auto"/>
            </w:tcBorders>
            <w:shd w:val="clear" w:color="auto" w:fill="auto"/>
            <w:noWrap/>
            <w:vAlign w:val="center"/>
            <w:hideMark/>
          </w:tcPr>
          <w:p w:rsidR="00F77F81" w:rsidRPr="00544E6B" w:rsidRDefault="00F77F81" w:rsidP="00544E6B">
            <w:pPr>
              <w:spacing w:line="240" w:lineRule="auto"/>
              <w:contextualSpacing w:val="0"/>
              <w:jc w:val="right"/>
              <w:rPr>
                <w:rFonts w:eastAsia="Times New Roman" w:cs="Times New Roman"/>
                <w:color w:val="000000"/>
                <w:sz w:val="22"/>
                <w:lang w:eastAsia="ru-RU"/>
              </w:rPr>
            </w:pPr>
            <w:r w:rsidRPr="00F77F81">
              <w:rPr>
                <w:rFonts w:eastAsia="Times New Roman" w:cs="Times New Roman"/>
                <w:color w:val="000000"/>
                <w:sz w:val="22"/>
                <w:lang w:eastAsia="ru-RU"/>
              </w:rPr>
              <w:t>170</w:t>
            </w:r>
          </w:p>
        </w:tc>
      </w:tr>
      <w:tr w:rsidR="00544E6B" w:rsidRPr="00544E6B" w:rsidTr="00F77F81">
        <w:trPr>
          <w:trHeight w:val="34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b/>
                <w:bCs/>
                <w:color w:val="000000"/>
                <w:sz w:val="22"/>
                <w:lang w:eastAsia="ru-RU"/>
              </w:rPr>
            </w:pPr>
            <w:r w:rsidRPr="00544E6B">
              <w:rPr>
                <w:rFonts w:eastAsia="Times New Roman" w:cs="Times New Roman"/>
                <w:b/>
                <w:bCs/>
                <w:color w:val="000000"/>
                <w:sz w:val="22"/>
                <w:lang w:eastAsia="ru-RU"/>
              </w:rPr>
              <w:t>Постоянные затраты</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lang w:eastAsia="ru-RU"/>
              </w:rPr>
            </w:pPr>
            <w:r w:rsidRPr="00F77F81">
              <w:rPr>
                <w:rFonts w:eastAsia="Times New Roman" w:cs="Times New Roman"/>
                <w:b/>
                <w:bCs/>
                <w:color w:val="000000"/>
                <w:sz w:val="22"/>
                <w:lang w:eastAsia="ru-RU"/>
              </w:rPr>
              <w:t xml:space="preserve">1 </w:t>
            </w:r>
            <w:r w:rsidRPr="00544E6B">
              <w:rPr>
                <w:rFonts w:eastAsia="Times New Roman" w:cs="Times New Roman"/>
                <w:b/>
                <w:bCs/>
                <w:color w:val="000000"/>
                <w:sz w:val="22"/>
                <w:lang w:eastAsia="ru-RU"/>
              </w:rPr>
              <w:t>947</w:t>
            </w:r>
          </w:p>
        </w:tc>
      </w:tr>
      <w:tr w:rsidR="00544E6B" w:rsidRPr="00544E6B" w:rsidTr="00F77F81">
        <w:trPr>
          <w:trHeight w:val="34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Затраты на персонал</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544E6B">
              <w:rPr>
                <w:rFonts w:eastAsia="Times New Roman" w:cs="Times New Roman"/>
                <w:color w:val="000000"/>
                <w:sz w:val="22"/>
                <w:lang w:eastAsia="ru-RU"/>
              </w:rPr>
              <w:t>715</w:t>
            </w:r>
          </w:p>
        </w:tc>
      </w:tr>
      <w:tr w:rsidR="00544E6B" w:rsidRPr="00544E6B" w:rsidTr="00F77F81">
        <w:trPr>
          <w:trHeight w:val="34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Проценты по заёмным средствам</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Аренда офисов</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544E6B">
              <w:rPr>
                <w:rFonts w:eastAsia="Times New Roman" w:cs="Times New Roman"/>
                <w:color w:val="000000"/>
                <w:sz w:val="22"/>
                <w:lang w:eastAsia="ru-RU"/>
              </w:rPr>
              <w:t>50</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Маркетинг и реклама</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F77F81">
              <w:rPr>
                <w:rFonts w:eastAsia="Times New Roman" w:cs="Times New Roman"/>
                <w:color w:val="000000"/>
                <w:sz w:val="22"/>
                <w:lang w:eastAsia="ru-RU"/>
              </w:rPr>
              <w:t>1 00</w:t>
            </w:r>
            <w:r w:rsidRPr="00544E6B">
              <w:rPr>
                <w:rFonts w:eastAsia="Times New Roman" w:cs="Times New Roman"/>
                <w:color w:val="000000"/>
                <w:sz w:val="22"/>
                <w:lang w:eastAsia="ru-RU"/>
              </w:rPr>
              <w:t>0</w:t>
            </w:r>
          </w:p>
        </w:tc>
      </w:tr>
      <w:tr w:rsidR="00544E6B" w:rsidRPr="00544E6B" w:rsidTr="00F77F81">
        <w:trPr>
          <w:trHeight w:val="34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Командировочные и представительские</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544E6B">
              <w:rPr>
                <w:rFonts w:eastAsia="Times New Roman" w:cs="Times New Roman"/>
                <w:color w:val="000000"/>
                <w:sz w:val="22"/>
                <w:lang w:eastAsia="ru-RU"/>
              </w:rPr>
              <w:t>100</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Связь и Интернет</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544E6B">
              <w:rPr>
                <w:rFonts w:eastAsia="Times New Roman" w:cs="Times New Roman"/>
                <w:color w:val="000000"/>
                <w:sz w:val="22"/>
                <w:lang w:eastAsia="ru-RU"/>
              </w:rPr>
              <w:t>10</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Информационные услуги и IT</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Юридическое сопровождение</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Страхование имущества</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r>
      <w:tr w:rsidR="00544E6B" w:rsidRPr="00544E6B" w:rsidTr="00F77F81">
        <w:trPr>
          <w:trHeight w:val="340"/>
        </w:trPr>
        <w:tc>
          <w:tcPr>
            <w:tcW w:w="3681" w:type="dxa"/>
            <w:tcBorders>
              <w:top w:val="nil"/>
              <w:left w:val="single" w:sz="4" w:space="0" w:color="auto"/>
              <w:bottom w:val="single" w:sz="4" w:space="0" w:color="auto"/>
              <w:right w:val="nil"/>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Прочие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lang w:eastAsia="ru-RU"/>
              </w:rPr>
            </w:pPr>
            <w:r w:rsidRPr="00544E6B">
              <w:rPr>
                <w:rFonts w:eastAsia="Times New Roman" w:cs="Times New Roman"/>
                <w:color w:val="000000"/>
                <w:sz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lang w:eastAsia="ru-RU"/>
              </w:rPr>
            </w:pPr>
            <w:r w:rsidRPr="00544E6B">
              <w:rPr>
                <w:rFonts w:eastAsia="Times New Roman" w:cs="Times New Roman"/>
                <w:color w:val="000000"/>
                <w:sz w:val="22"/>
                <w:lang w:eastAsia="ru-RU"/>
              </w:rPr>
              <w:t>72</w:t>
            </w:r>
          </w:p>
        </w:tc>
      </w:tr>
      <w:tr w:rsidR="00544E6B" w:rsidRPr="00544E6B" w:rsidTr="00F77F81">
        <w:trPr>
          <w:trHeight w:val="340"/>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left"/>
              <w:rPr>
                <w:rFonts w:eastAsia="Times New Roman" w:cs="Times New Roman"/>
                <w:b/>
                <w:bCs/>
                <w:color w:val="000000"/>
                <w:sz w:val="22"/>
                <w:lang w:eastAsia="ru-RU"/>
              </w:rPr>
            </w:pPr>
            <w:r w:rsidRPr="00544E6B">
              <w:rPr>
                <w:rFonts w:eastAsia="Times New Roman" w:cs="Times New Roman"/>
                <w:b/>
                <w:bCs/>
                <w:color w:val="000000"/>
                <w:sz w:val="22"/>
                <w:lang w:eastAsia="ru-RU"/>
              </w:rPr>
              <w:t>Всего затрат, тыс. руб.</w:t>
            </w:r>
          </w:p>
        </w:tc>
        <w:tc>
          <w:tcPr>
            <w:tcW w:w="2140" w:type="dxa"/>
            <w:tcBorders>
              <w:top w:val="nil"/>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lang w:eastAsia="ru-RU"/>
              </w:rPr>
            </w:pPr>
            <w:r w:rsidRPr="00F77F81">
              <w:rPr>
                <w:rFonts w:eastAsia="Times New Roman" w:cs="Times New Roman"/>
                <w:b/>
                <w:bCs/>
                <w:color w:val="000000"/>
                <w:sz w:val="22"/>
                <w:lang w:eastAsia="ru-RU"/>
              </w:rPr>
              <w:t>2 117</w:t>
            </w:r>
          </w:p>
        </w:tc>
      </w:tr>
    </w:tbl>
    <w:p w:rsidR="00544239" w:rsidRDefault="00544239" w:rsidP="00760F6E"/>
    <w:p w:rsidR="00544239" w:rsidRDefault="00544239" w:rsidP="00544239">
      <w:r>
        <w:t>Таблица 7.2 – План затрат по годам</w:t>
      </w:r>
    </w:p>
    <w:tbl>
      <w:tblPr>
        <w:tblW w:w="9692" w:type="dxa"/>
        <w:tblLook w:val="04A0" w:firstRow="1" w:lastRow="0" w:firstColumn="1" w:lastColumn="0" w:noHBand="0" w:noVBand="1"/>
      </w:tblPr>
      <w:tblGrid>
        <w:gridCol w:w="4592"/>
        <w:gridCol w:w="1020"/>
        <w:gridCol w:w="1020"/>
        <w:gridCol w:w="1020"/>
        <w:gridCol w:w="1020"/>
        <w:gridCol w:w="1020"/>
      </w:tblGrid>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Годы проекта</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1</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3</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5</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Календарные годы</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2018</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2019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2020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2021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center"/>
              <w:rPr>
                <w:rFonts w:eastAsia="Times New Roman" w:cs="Times New Roman"/>
                <w:color w:val="000000"/>
                <w:sz w:val="22"/>
                <w:szCs w:val="20"/>
                <w:lang w:eastAsia="ru-RU"/>
              </w:rPr>
            </w:pPr>
            <w:r w:rsidRPr="00544E6B">
              <w:rPr>
                <w:rFonts w:eastAsia="Times New Roman" w:cs="Times New Roman"/>
                <w:color w:val="000000"/>
                <w:sz w:val="22"/>
                <w:szCs w:val="20"/>
                <w:lang w:eastAsia="ru-RU"/>
              </w:rPr>
              <w:t>2022</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contextualSpacing w:val="0"/>
              <w:jc w:val="lef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Переменные затраты</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539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3 151</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5 658</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10 162</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18 249</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 xml:space="preserve">Комиссия банков и </w:t>
            </w:r>
            <w:r w:rsidRPr="00F77F81">
              <w:rPr>
                <w:rFonts w:eastAsia="Times New Roman" w:cs="Times New Roman"/>
                <w:color w:val="000000"/>
                <w:sz w:val="22"/>
                <w:szCs w:val="20"/>
                <w:lang w:eastAsia="ru-RU"/>
              </w:rPr>
              <w:t>платёжных</w:t>
            </w:r>
            <w:r w:rsidRPr="00544E6B">
              <w:rPr>
                <w:rFonts w:eastAsia="Times New Roman" w:cs="Times New Roman"/>
                <w:color w:val="000000"/>
                <w:sz w:val="22"/>
                <w:szCs w:val="20"/>
                <w:lang w:eastAsia="ru-RU"/>
              </w:rPr>
              <w:t xml:space="preserve"> систем 2,5%</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539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3 151</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5 658</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10 162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18 249</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contextualSpacing w:val="0"/>
              <w:jc w:val="lef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Постоянные затраты</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19 439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70 603</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121 420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208 783</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368 711</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Затраты на персонал</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11 250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33 180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54 295</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90 580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157 000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Проценты по заёмным средствам</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Аренда офисов</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887</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2 421</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3 955</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6 621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11 509</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Маркетинг и реклама</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5 000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30 000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55 750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100 000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181 000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Командировочные и представительские</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1 000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1 200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1 200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1 200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1 200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Связь и Интернет</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177</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484</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791</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1 324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2 302</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Информационные услуги и IT</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Юридическое сопровождение</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Страхование имущества</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ind w:firstLineChars="100" w:firstLine="220"/>
              <w:contextualSpacing w:val="0"/>
              <w:jc w:val="left"/>
              <w:rPr>
                <w:rFonts w:eastAsia="Times New Roman" w:cs="Times New Roman"/>
                <w:color w:val="000000"/>
                <w:sz w:val="22"/>
                <w:szCs w:val="20"/>
                <w:lang w:eastAsia="ru-RU"/>
              </w:rPr>
            </w:pPr>
            <w:r w:rsidRPr="00544E6B">
              <w:rPr>
                <w:rFonts w:eastAsia="Times New Roman" w:cs="Times New Roman"/>
                <w:color w:val="000000"/>
                <w:sz w:val="22"/>
                <w:szCs w:val="20"/>
                <w:lang w:eastAsia="ru-RU"/>
              </w:rPr>
              <w:t>Прочие расходы</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1 125</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3 318</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5 430</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9 058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color w:val="000000"/>
                <w:sz w:val="22"/>
                <w:szCs w:val="20"/>
                <w:lang w:eastAsia="ru-RU"/>
              </w:rPr>
            </w:pPr>
            <w:r w:rsidRPr="00544E6B">
              <w:rPr>
                <w:rFonts w:eastAsia="Times New Roman" w:cs="Times New Roman"/>
                <w:color w:val="000000"/>
                <w:sz w:val="22"/>
                <w:szCs w:val="20"/>
                <w:lang w:eastAsia="ru-RU"/>
              </w:rPr>
              <w:t>15 700</w:t>
            </w:r>
          </w:p>
        </w:tc>
      </w:tr>
      <w:tr w:rsidR="00F77F81" w:rsidRPr="00544E6B" w:rsidTr="00F77F81">
        <w:trPr>
          <w:trHeight w:val="315"/>
        </w:trPr>
        <w:tc>
          <w:tcPr>
            <w:tcW w:w="45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4E6B" w:rsidRPr="00544E6B" w:rsidRDefault="00544E6B" w:rsidP="00544E6B">
            <w:pPr>
              <w:spacing w:line="240" w:lineRule="auto"/>
              <w:contextualSpacing w:val="0"/>
              <w:jc w:val="lef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Всего затрат, тыс. руб.</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19 979</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73 754</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127 078</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218 945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44E6B" w:rsidRPr="00544E6B" w:rsidRDefault="00544E6B" w:rsidP="00544E6B">
            <w:pPr>
              <w:spacing w:line="240" w:lineRule="auto"/>
              <w:contextualSpacing w:val="0"/>
              <w:jc w:val="right"/>
              <w:rPr>
                <w:rFonts w:eastAsia="Times New Roman" w:cs="Times New Roman"/>
                <w:b/>
                <w:bCs/>
                <w:color w:val="000000"/>
                <w:sz w:val="22"/>
                <w:szCs w:val="20"/>
                <w:lang w:eastAsia="ru-RU"/>
              </w:rPr>
            </w:pPr>
            <w:r w:rsidRPr="00544E6B">
              <w:rPr>
                <w:rFonts w:eastAsia="Times New Roman" w:cs="Times New Roman"/>
                <w:b/>
                <w:bCs/>
                <w:color w:val="000000"/>
                <w:sz w:val="22"/>
                <w:szCs w:val="20"/>
                <w:lang w:eastAsia="ru-RU"/>
              </w:rPr>
              <w:t>386 961</w:t>
            </w:r>
          </w:p>
        </w:tc>
      </w:tr>
    </w:tbl>
    <w:p w:rsidR="00242F72" w:rsidRDefault="00242F72" w:rsidP="00242F72">
      <w:bookmarkStart w:id="55" w:name="_Toc504757601"/>
      <w:bookmarkStart w:id="56" w:name="_Toc506935720"/>
      <w:bookmarkStart w:id="57" w:name="_Toc509545738"/>
    </w:p>
    <w:p w:rsidR="00760F6E" w:rsidRPr="007644FF" w:rsidRDefault="00760F6E" w:rsidP="0089256B">
      <w:pPr>
        <w:pStyle w:val="a3"/>
      </w:pPr>
      <w:r w:rsidRPr="007644FF">
        <w:lastRenderedPageBreak/>
        <w:t>План налогам</w:t>
      </w:r>
      <w:bookmarkEnd w:id="55"/>
      <w:bookmarkEnd w:id="56"/>
      <w:bookmarkEnd w:id="57"/>
    </w:p>
    <w:p w:rsidR="00760F6E" w:rsidRPr="007644FF" w:rsidRDefault="00760F6E" w:rsidP="00760F6E">
      <w:pPr>
        <w:rPr>
          <w:szCs w:val="28"/>
        </w:rPr>
      </w:pPr>
      <w:r w:rsidRPr="007644FF">
        <w:rPr>
          <w:szCs w:val="28"/>
        </w:rPr>
        <w:tab/>
        <w:t xml:space="preserve">ООО </w:t>
      </w:r>
      <w:r w:rsidR="007644FF">
        <w:t xml:space="preserve">«Автолёт» </w:t>
      </w:r>
      <w:r w:rsidR="007644FF">
        <w:rPr>
          <w:szCs w:val="28"/>
        </w:rPr>
        <w:t>использует</w:t>
      </w:r>
      <w:r w:rsidRPr="007644FF">
        <w:rPr>
          <w:szCs w:val="28"/>
        </w:rPr>
        <w:t xml:space="preserve"> </w:t>
      </w:r>
      <w:r w:rsidR="00242F72">
        <w:rPr>
          <w:szCs w:val="28"/>
        </w:rPr>
        <w:t>упрощённый</w:t>
      </w:r>
      <w:r w:rsidRPr="007644FF">
        <w:rPr>
          <w:szCs w:val="28"/>
        </w:rPr>
        <w:t xml:space="preserve"> режим налогообложения:</w:t>
      </w:r>
    </w:p>
    <w:p w:rsidR="00760F6E" w:rsidRPr="007644FF" w:rsidRDefault="003B0FD5" w:rsidP="007644FF">
      <w:pPr>
        <w:pStyle w:val="af3"/>
        <w:numPr>
          <w:ilvl w:val="0"/>
          <w:numId w:val="4"/>
        </w:numPr>
        <w:rPr>
          <w:szCs w:val="28"/>
        </w:rPr>
      </w:pPr>
      <w:r>
        <w:rPr>
          <w:szCs w:val="28"/>
        </w:rPr>
        <w:t>УСН – 15% от разницы доход-расход;</w:t>
      </w:r>
    </w:p>
    <w:p w:rsidR="00760F6E" w:rsidRPr="007644FF" w:rsidRDefault="00760F6E" w:rsidP="007644FF">
      <w:pPr>
        <w:pStyle w:val="af3"/>
        <w:numPr>
          <w:ilvl w:val="0"/>
          <w:numId w:val="3"/>
        </w:numPr>
        <w:jc w:val="left"/>
        <w:rPr>
          <w:szCs w:val="28"/>
        </w:rPr>
      </w:pPr>
      <w:r w:rsidRPr="007644FF">
        <w:rPr>
          <w:szCs w:val="28"/>
        </w:rPr>
        <w:t>НДФЛ – 13% от фонда оплаты труда;</w:t>
      </w:r>
    </w:p>
    <w:p w:rsidR="00760F6E" w:rsidRPr="007644FF" w:rsidRDefault="00760F6E" w:rsidP="007644FF">
      <w:pPr>
        <w:pStyle w:val="af3"/>
        <w:numPr>
          <w:ilvl w:val="0"/>
          <w:numId w:val="3"/>
        </w:numPr>
        <w:jc w:val="left"/>
        <w:rPr>
          <w:szCs w:val="28"/>
        </w:rPr>
      </w:pPr>
      <w:r w:rsidRPr="007644FF">
        <w:rPr>
          <w:szCs w:val="28"/>
        </w:rPr>
        <w:t>пенсионный фонд – 22% от фонда оплаты труда;</w:t>
      </w:r>
    </w:p>
    <w:p w:rsidR="00760F6E" w:rsidRPr="007644FF" w:rsidRDefault="00760F6E" w:rsidP="007644FF">
      <w:pPr>
        <w:pStyle w:val="af3"/>
        <w:numPr>
          <w:ilvl w:val="0"/>
          <w:numId w:val="3"/>
        </w:numPr>
        <w:jc w:val="left"/>
        <w:rPr>
          <w:szCs w:val="28"/>
        </w:rPr>
      </w:pPr>
      <w:r w:rsidRPr="007644FF">
        <w:rPr>
          <w:szCs w:val="28"/>
        </w:rPr>
        <w:t>фонд социального страхования – 2,9% от фонда оплаты труда;</w:t>
      </w:r>
    </w:p>
    <w:p w:rsidR="00760F6E" w:rsidRPr="007644FF" w:rsidRDefault="00760F6E" w:rsidP="007644FF">
      <w:pPr>
        <w:pStyle w:val="af3"/>
        <w:numPr>
          <w:ilvl w:val="0"/>
          <w:numId w:val="3"/>
        </w:numPr>
        <w:jc w:val="left"/>
        <w:rPr>
          <w:szCs w:val="28"/>
        </w:rPr>
      </w:pPr>
      <w:r w:rsidRPr="007644FF">
        <w:rPr>
          <w:szCs w:val="28"/>
        </w:rPr>
        <w:t>фонд обязательного медицинского страхования – 5,1% от фонда оплаты труда;</w:t>
      </w:r>
    </w:p>
    <w:p w:rsidR="00760F6E" w:rsidRDefault="00760F6E" w:rsidP="00760F6E">
      <w:pPr>
        <w:rPr>
          <w:szCs w:val="24"/>
        </w:rPr>
      </w:pPr>
      <w:r w:rsidRPr="007644FF">
        <w:rPr>
          <w:szCs w:val="24"/>
        </w:rPr>
        <w:t xml:space="preserve">Таблица </w:t>
      </w:r>
      <w:r w:rsidR="003B0FD5">
        <w:rPr>
          <w:szCs w:val="24"/>
        </w:rPr>
        <w:t>8</w:t>
      </w:r>
      <w:r w:rsidRPr="007644FF">
        <w:rPr>
          <w:szCs w:val="24"/>
        </w:rPr>
        <w:t xml:space="preserve"> – План по налогам</w:t>
      </w:r>
    </w:p>
    <w:tbl>
      <w:tblPr>
        <w:tblW w:w="9760" w:type="dxa"/>
        <w:tblLook w:val="04A0" w:firstRow="1" w:lastRow="0" w:firstColumn="1" w:lastColumn="0" w:noHBand="0" w:noVBand="1"/>
      </w:tblPr>
      <w:tblGrid>
        <w:gridCol w:w="4136"/>
        <w:gridCol w:w="1650"/>
        <w:gridCol w:w="2077"/>
        <w:gridCol w:w="1897"/>
      </w:tblGrid>
      <w:tr w:rsidR="00544239" w:rsidRPr="00544239" w:rsidTr="00544239">
        <w:trPr>
          <w:trHeight w:val="630"/>
        </w:trPr>
        <w:tc>
          <w:tcPr>
            <w:tcW w:w="4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Наименование налога</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Ставка</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База налогообложения</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Периодичность выплат</w:t>
            </w:r>
          </w:p>
        </w:tc>
      </w:tr>
      <w:tr w:rsidR="00544239" w:rsidRPr="00544239" w:rsidTr="00544239">
        <w:trPr>
          <w:trHeight w:val="1785"/>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ind w:firstLineChars="100" w:firstLine="240"/>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УСН</w:t>
            </w:r>
          </w:p>
        </w:tc>
        <w:tc>
          <w:tcPr>
            <w:tcW w:w="1650" w:type="dxa"/>
            <w:tcBorders>
              <w:top w:val="nil"/>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15%</w:t>
            </w:r>
          </w:p>
        </w:tc>
        <w:tc>
          <w:tcPr>
            <w:tcW w:w="2077" w:type="dxa"/>
            <w:tcBorders>
              <w:top w:val="nil"/>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Доходы - Расходы</w:t>
            </w:r>
          </w:p>
        </w:tc>
        <w:tc>
          <w:tcPr>
            <w:tcW w:w="1897" w:type="dxa"/>
            <w:tcBorders>
              <w:top w:val="nil"/>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0"/>
                <w:szCs w:val="20"/>
                <w:lang w:eastAsia="ru-RU"/>
              </w:rPr>
            </w:pPr>
            <w:r w:rsidRPr="00544239">
              <w:rPr>
                <w:rFonts w:eastAsia="Times New Roman" w:cs="Times New Roman"/>
                <w:color w:val="000000"/>
                <w:sz w:val="20"/>
                <w:szCs w:val="20"/>
                <w:lang w:eastAsia="ru-RU"/>
              </w:rPr>
              <w:t xml:space="preserve"> Начисляется ежеквартально, уплачивается </w:t>
            </w:r>
            <w:r>
              <w:rPr>
                <w:rFonts w:eastAsia="Times New Roman" w:cs="Times New Roman"/>
                <w:color w:val="000000"/>
                <w:sz w:val="20"/>
                <w:szCs w:val="20"/>
                <w:lang w:eastAsia="ru-RU"/>
              </w:rPr>
              <w:t>н</w:t>
            </w:r>
            <w:r w:rsidRPr="00544239">
              <w:rPr>
                <w:rFonts w:eastAsia="Times New Roman" w:cs="Times New Roman"/>
                <w:color w:val="000000"/>
                <w:sz w:val="20"/>
                <w:szCs w:val="20"/>
                <w:lang w:eastAsia="ru-RU"/>
              </w:rPr>
              <w:t>е позднее 25 календарных дней со дня окончания отчётного периода.</w:t>
            </w:r>
          </w:p>
        </w:tc>
      </w:tr>
      <w:tr w:rsidR="00544239" w:rsidRPr="00544239" w:rsidTr="00544239">
        <w:trPr>
          <w:trHeight w:val="600"/>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ind w:firstLineChars="100" w:firstLine="240"/>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НДФЛ</w:t>
            </w:r>
          </w:p>
        </w:tc>
        <w:tc>
          <w:tcPr>
            <w:tcW w:w="1650" w:type="dxa"/>
            <w:tcBorders>
              <w:top w:val="nil"/>
              <w:left w:val="nil"/>
              <w:bottom w:val="single" w:sz="4" w:space="0" w:color="auto"/>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13%</w:t>
            </w:r>
          </w:p>
        </w:tc>
        <w:tc>
          <w:tcPr>
            <w:tcW w:w="2077" w:type="dxa"/>
            <w:vMerge w:val="restart"/>
            <w:tcBorders>
              <w:top w:val="nil"/>
              <w:left w:val="single" w:sz="4" w:space="0" w:color="auto"/>
              <w:bottom w:val="single" w:sz="4" w:space="0" w:color="000000"/>
              <w:right w:val="single" w:sz="4" w:space="0" w:color="auto"/>
            </w:tcBorders>
            <w:shd w:val="clear" w:color="auto" w:fill="auto"/>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Доход сотрудников, уменьшенный на сумму налоговых вычетов</w:t>
            </w:r>
          </w:p>
        </w:tc>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Ежемесячно</w:t>
            </w:r>
          </w:p>
        </w:tc>
      </w:tr>
      <w:tr w:rsidR="00544239" w:rsidRPr="00544239" w:rsidTr="00544239">
        <w:trPr>
          <w:trHeight w:val="600"/>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Отчисления во внебюджетные фонды</w:t>
            </w:r>
          </w:p>
        </w:tc>
        <w:tc>
          <w:tcPr>
            <w:tcW w:w="1650" w:type="dxa"/>
            <w:tcBorders>
              <w:top w:val="nil"/>
              <w:left w:val="nil"/>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30%</w:t>
            </w:r>
          </w:p>
        </w:tc>
        <w:tc>
          <w:tcPr>
            <w:tcW w:w="207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c>
          <w:tcPr>
            <w:tcW w:w="189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r>
      <w:tr w:rsidR="00544239" w:rsidRPr="00544239" w:rsidTr="00544239">
        <w:trPr>
          <w:trHeight w:val="600"/>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ind w:firstLineChars="100" w:firstLine="240"/>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 xml:space="preserve"> - ПФР</w:t>
            </w:r>
          </w:p>
        </w:tc>
        <w:tc>
          <w:tcPr>
            <w:tcW w:w="1650" w:type="dxa"/>
            <w:tcBorders>
              <w:top w:val="nil"/>
              <w:left w:val="nil"/>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22%</w:t>
            </w:r>
          </w:p>
        </w:tc>
        <w:tc>
          <w:tcPr>
            <w:tcW w:w="207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c>
          <w:tcPr>
            <w:tcW w:w="189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r>
      <w:tr w:rsidR="00544239" w:rsidRPr="00544239" w:rsidTr="00544239">
        <w:trPr>
          <w:trHeight w:val="600"/>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ind w:firstLineChars="100" w:firstLine="240"/>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 xml:space="preserve"> - ФСС</w:t>
            </w:r>
          </w:p>
        </w:tc>
        <w:tc>
          <w:tcPr>
            <w:tcW w:w="1650" w:type="dxa"/>
            <w:tcBorders>
              <w:top w:val="nil"/>
              <w:left w:val="nil"/>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2,90%</w:t>
            </w:r>
          </w:p>
        </w:tc>
        <w:tc>
          <w:tcPr>
            <w:tcW w:w="207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c>
          <w:tcPr>
            <w:tcW w:w="189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r>
      <w:tr w:rsidR="00544239" w:rsidRPr="00544239" w:rsidTr="00544239">
        <w:trPr>
          <w:trHeight w:val="600"/>
        </w:trPr>
        <w:tc>
          <w:tcPr>
            <w:tcW w:w="4136" w:type="dxa"/>
            <w:tcBorders>
              <w:top w:val="nil"/>
              <w:left w:val="single" w:sz="4" w:space="0" w:color="auto"/>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ind w:firstLineChars="100" w:firstLine="240"/>
              <w:contextualSpacing w:val="0"/>
              <w:jc w:val="left"/>
              <w:rPr>
                <w:rFonts w:eastAsia="Times New Roman" w:cs="Times New Roman"/>
                <w:color w:val="000000"/>
                <w:sz w:val="24"/>
                <w:szCs w:val="24"/>
                <w:lang w:eastAsia="ru-RU"/>
              </w:rPr>
            </w:pPr>
            <w:r w:rsidRPr="00544239">
              <w:rPr>
                <w:rFonts w:eastAsia="Times New Roman" w:cs="Times New Roman"/>
                <w:color w:val="000000"/>
                <w:sz w:val="24"/>
                <w:szCs w:val="24"/>
                <w:lang w:eastAsia="ru-RU"/>
              </w:rPr>
              <w:t xml:space="preserve"> - ФОМС</w:t>
            </w:r>
          </w:p>
        </w:tc>
        <w:tc>
          <w:tcPr>
            <w:tcW w:w="1650" w:type="dxa"/>
            <w:tcBorders>
              <w:top w:val="nil"/>
              <w:left w:val="nil"/>
              <w:bottom w:val="single" w:sz="4" w:space="0" w:color="auto"/>
              <w:right w:val="single" w:sz="4" w:space="0" w:color="auto"/>
            </w:tcBorders>
            <w:shd w:val="clear" w:color="auto" w:fill="auto"/>
            <w:noWrap/>
            <w:vAlign w:val="center"/>
            <w:hideMark/>
          </w:tcPr>
          <w:p w:rsidR="00544239" w:rsidRPr="00544239" w:rsidRDefault="00544239" w:rsidP="00544239">
            <w:pPr>
              <w:spacing w:line="240" w:lineRule="auto"/>
              <w:contextualSpacing w:val="0"/>
              <w:jc w:val="center"/>
              <w:rPr>
                <w:rFonts w:eastAsia="Times New Roman" w:cs="Times New Roman"/>
                <w:color w:val="000000"/>
                <w:sz w:val="24"/>
                <w:szCs w:val="24"/>
                <w:lang w:eastAsia="ru-RU"/>
              </w:rPr>
            </w:pPr>
            <w:r w:rsidRPr="00544239">
              <w:rPr>
                <w:rFonts w:eastAsia="Times New Roman" w:cs="Times New Roman"/>
                <w:color w:val="000000"/>
                <w:sz w:val="24"/>
                <w:szCs w:val="24"/>
                <w:lang w:eastAsia="ru-RU"/>
              </w:rPr>
              <w:t>5,10%</w:t>
            </w:r>
          </w:p>
        </w:tc>
        <w:tc>
          <w:tcPr>
            <w:tcW w:w="207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c>
          <w:tcPr>
            <w:tcW w:w="1897" w:type="dxa"/>
            <w:vMerge/>
            <w:tcBorders>
              <w:top w:val="nil"/>
              <w:left w:val="single" w:sz="4" w:space="0" w:color="auto"/>
              <w:bottom w:val="single" w:sz="4" w:space="0" w:color="000000"/>
              <w:right w:val="single" w:sz="4" w:space="0" w:color="auto"/>
            </w:tcBorders>
            <w:vAlign w:val="center"/>
            <w:hideMark/>
          </w:tcPr>
          <w:p w:rsidR="00544239" w:rsidRPr="00544239" w:rsidRDefault="00544239" w:rsidP="00544239">
            <w:pPr>
              <w:spacing w:line="240" w:lineRule="auto"/>
              <w:contextualSpacing w:val="0"/>
              <w:jc w:val="left"/>
              <w:rPr>
                <w:rFonts w:eastAsia="Times New Roman" w:cs="Times New Roman"/>
                <w:color w:val="000000"/>
                <w:sz w:val="24"/>
                <w:szCs w:val="24"/>
                <w:lang w:eastAsia="ru-RU"/>
              </w:rPr>
            </w:pPr>
          </w:p>
        </w:tc>
      </w:tr>
    </w:tbl>
    <w:p w:rsidR="00544239" w:rsidRDefault="00544239" w:rsidP="00760F6E">
      <w:pPr>
        <w:rPr>
          <w:szCs w:val="24"/>
        </w:rPr>
      </w:pPr>
    </w:p>
    <w:p w:rsidR="003B0FD5" w:rsidRPr="00544239" w:rsidRDefault="00544239" w:rsidP="00544239">
      <w:pPr>
        <w:ind w:firstLine="708"/>
        <w:rPr>
          <w:szCs w:val="24"/>
        </w:rPr>
      </w:pPr>
      <w:r>
        <w:rPr>
          <w:szCs w:val="24"/>
        </w:rPr>
        <w:t xml:space="preserve">Начиная с третьего года проекта </w:t>
      </w:r>
      <w:r w:rsidRPr="00544239">
        <w:rPr>
          <w:szCs w:val="24"/>
        </w:rPr>
        <w:t xml:space="preserve">(2020 </w:t>
      </w:r>
      <w:r>
        <w:rPr>
          <w:szCs w:val="24"/>
        </w:rPr>
        <w:t>год</w:t>
      </w:r>
      <w:r w:rsidRPr="00544239">
        <w:rPr>
          <w:szCs w:val="24"/>
        </w:rPr>
        <w:t xml:space="preserve">) </w:t>
      </w:r>
      <w:r>
        <w:rPr>
          <w:szCs w:val="24"/>
        </w:rPr>
        <w:t>доход</w:t>
      </w:r>
      <w:proofErr w:type="gramStart"/>
      <w:r>
        <w:rPr>
          <w:szCs w:val="24"/>
        </w:rPr>
        <w:t>ы ООО</w:t>
      </w:r>
      <w:proofErr w:type="gramEnd"/>
      <w:r>
        <w:rPr>
          <w:szCs w:val="24"/>
        </w:rPr>
        <w:t xml:space="preserve"> «Автолёт» превысят пороговое значение 150 млн. руб. в год, а количество сотрудников превысит 100 человек. Для того</w:t>
      </w:r>
      <w:proofErr w:type="gramStart"/>
      <w:r>
        <w:rPr>
          <w:szCs w:val="24"/>
        </w:rPr>
        <w:t>,</w:t>
      </w:r>
      <w:proofErr w:type="gramEnd"/>
      <w:r>
        <w:rPr>
          <w:szCs w:val="24"/>
        </w:rPr>
        <w:t xml:space="preserve"> чтобы оставаться на упрощённом режиме налогообложения планируется провести реорганизацию предприятия, путём создания новых обществ с ограниченной ответственностью и передачи им ведения операционной деятельности.</w:t>
      </w:r>
    </w:p>
    <w:p w:rsidR="003B0FD5" w:rsidRPr="007644FF" w:rsidRDefault="003B0FD5" w:rsidP="00760F6E">
      <w:pPr>
        <w:rPr>
          <w:szCs w:val="24"/>
        </w:rPr>
      </w:pPr>
    </w:p>
    <w:p w:rsidR="00F77F81" w:rsidRDefault="00F77F81" w:rsidP="0089256B">
      <w:pPr>
        <w:pStyle w:val="a3"/>
        <w:sectPr w:rsidR="00F77F81">
          <w:pgSz w:w="11906" w:h="16838"/>
          <w:pgMar w:top="1134" w:right="850" w:bottom="1134" w:left="1701" w:header="708" w:footer="708" w:gutter="0"/>
          <w:cols w:space="708"/>
          <w:docGrid w:linePitch="360"/>
        </w:sectPr>
      </w:pPr>
      <w:bookmarkStart w:id="58" w:name="_Toc506935721"/>
    </w:p>
    <w:p w:rsidR="007644FF" w:rsidRDefault="007644FF" w:rsidP="0089256B">
      <w:pPr>
        <w:pStyle w:val="a3"/>
      </w:pPr>
      <w:bookmarkStart w:id="59" w:name="_Toc509545739"/>
      <w:r>
        <w:lastRenderedPageBreak/>
        <w:t>Прогноз прибылей и убытков</w:t>
      </w:r>
      <w:bookmarkEnd w:id="58"/>
      <w:bookmarkEnd w:id="59"/>
    </w:p>
    <w:p w:rsidR="00F77F81" w:rsidRDefault="00F77F81" w:rsidP="00F77F81">
      <w:pPr>
        <w:spacing w:line="240" w:lineRule="auto"/>
      </w:pPr>
      <w:r>
        <w:t>Таблица 9 – Прогноз прибылей и убытков по годам</w:t>
      </w:r>
    </w:p>
    <w:tbl>
      <w:tblPr>
        <w:tblW w:w="14321" w:type="dxa"/>
        <w:tblLook w:val="04A0" w:firstRow="1" w:lastRow="0" w:firstColumn="1" w:lastColumn="0" w:noHBand="0" w:noVBand="1"/>
      </w:tblPr>
      <w:tblGrid>
        <w:gridCol w:w="6176"/>
        <w:gridCol w:w="1629"/>
        <w:gridCol w:w="1629"/>
        <w:gridCol w:w="1629"/>
        <w:gridCol w:w="1629"/>
        <w:gridCol w:w="1629"/>
      </w:tblGrid>
      <w:tr w:rsidR="00005C4D" w:rsidRPr="00384C0E" w:rsidTr="00B8719D">
        <w:trPr>
          <w:trHeight w:val="285"/>
        </w:trPr>
        <w:tc>
          <w:tcPr>
            <w:tcW w:w="6176" w:type="dxa"/>
            <w:tcBorders>
              <w:top w:val="single" w:sz="4" w:space="0" w:color="auto"/>
              <w:left w:val="single" w:sz="4" w:space="0" w:color="auto"/>
              <w:bottom w:val="single" w:sz="4" w:space="0" w:color="auto"/>
              <w:right w:val="nil"/>
            </w:tcBorders>
            <w:shd w:val="clear" w:color="auto" w:fill="auto"/>
            <w:vAlign w:val="center"/>
            <w:hideMark/>
          </w:tcPr>
          <w:p w:rsidR="00005C4D" w:rsidRPr="00384C0E" w:rsidRDefault="00005C4D" w:rsidP="00005C4D">
            <w:pPr>
              <w:spacing w:line="240" w:lineRule="auto"/>
              <w:contextualSpacing w:val="0"/>
              <w:jc w:val="right"/>
              <w:rPr>
                <w:rFonts w:eastAsia="Times New Roman" w:cs="Times New Roman"/>
                <w:color w:val="000000"/>
                <w:sz w:val="24"/>
                <w:szCs w:val="24"/>
                <w:lang w:eastAsia="ru-RU"/>
              </w:rPr>
            </w:pPr>
            <w:r w:rsidRPr="00384C0E">
              <w:rPr>
                <w:rFonts w:eastAsia="Times New Roman" w:cs="Times New Roman"/>
                <w:color w:val="000000"/>
                <w:sz w:val="24"/>
                <w:szCs w:val="24"/>
                <w:lang w:eastAsia="ru-RU"/>
              </w:rPr>
              <w:t>Годы проекта</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1</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3</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4</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5</w:t>
            </w:r>
          </w:p>
        </w:tc>
      </w:tr>
      <w:tr w:rsidR="00005C4D" w:rsidRPr="00384C0E" w:rsidTr="00B8719D">
        <w:trPr>
          <w:trHeight w:val="285"/>
        </w:trPr>
        <w:tc>
          <w:tcPr>
            <w:tcW w:w="6176" w:type="dxa"/>
            <w:tcBorders>
              <w:top w:val="nil"/>
              <w:left w:val="single" w:sz="4" w:space="0" w:color="auto"/>
              <w:bottom w:val="single" w:sz="4" w:space="0" w:color="auto"/>
              <w:right w:val="nil"/>
            </w:tcBorders>
            <w:shd w:val="clear" w:color="auto" w:fill="auto"/>
            <w:vAlign w:val="center"/>
            <w:hideMark/>
          </w:tcPr>
          <w:p w:rsidR="00005C4D" w:rsidRPr="00384C0E" w:rsidRDefault="00005C4D" w:rsidP="00005C4D">
            <w:pPr>
              <w:spacing w:line="240" w:lineRule="auto"/>
              <w:contextualSpacing w:val="0"/>
              <w:jc w:val="right"/>
              <w:rPr>
                <w:rFonts w:eastAsia="Times New Roman" w:cs="Times New Roman"/>
                <w:color w:val="000000"/>
                <w:sz w:val="24"/>
                <w:szCs w:val="24"/>
                <w:lang w:eastAsia="ru-RU"/>
              </w:rPr>
            </w:pPr>
            <w:r w:rsidRPr="00384C0E">
              <w:rPr>
                <w:rFonts w:eastAsia="Times New Roman" w:cs="Times New Roman"/>
                <w:color w:val="000000"/>
                <w:sz w:val="24"/>
                <w:szCs w:val="24"/>
                <w:lang w:eastAsia="ru-RU"/>
              </w:rPr>
              <w:t>Календарные годы</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2018</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2019</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2020</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2021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005C4D" w:rsidRPr="00384C0E" w:rsidRDefault="00005C4D" w:rsidP="00005C4D">
            <w:pPr>
              <w:spacing w:line="240" w:lineRule="auto"/>
              <w:contextualSpacing w:val="0"/>
              <w:jc w:val="center"/>
              <w:rPr>
                <w:rFonts w:eastAsia="Times New Roman" w:cs="Times New Roman"/>
                <w:color w:val="000000"/>
                <w:sz w:val="24"/>
                <w:szCs w:val="24"/>
                <w:lang w:eastAsia="ru-RU"/>
              </w:rPr>
            </w:pPr>
            <w:r w:rsidRPr="00384C0E">
              <w:rPr>
                <w:rFonts w:eastAsia="Times New Roman" w:cs="Times New Roman"/>
                <w:color w:val="000000"/>
                <w:sz w:val="24"/>
                <w:szCs w:val="24"/>
                <w:lang w:eastAsia="ru-RU"/>
              </w:rPr>
              <w:t>2022</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Выручка от реализации</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contextualSpacing w:val="0"/>
              <w:jc w:val="right"/>
              <w:rPr>
                <w:b/>
                <w:bCs/>
                <w:color w:val="000000"/>
                <w:sz w:val="24"/>
                <w:szCs w:val="24"/>
              </w:rPr>
            </w:pPr>
            <w:r w:rsidRPr="00242F72">
              <w:rPr>
                <w:b/>
                <w:bCs/>
                <w:color w:val="000000"/>
                <w:sz w:val="24"/>
                <w:szCs w:val="24"/>
              </w:rPr>
              <w:t xml:space="preserve">11 009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64 344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115 552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207 515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372 668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Новосибирск</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2 752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16 086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28 888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51 879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93 167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Москва</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2 752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16 086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28 888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51 879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93 167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Санкт-Петербург</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2 752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16 086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28 888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51 879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93 167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Казань</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2 752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16 086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28 888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51 879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93 167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Переменные затраты</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275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1 609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2 889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5 188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9 317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Комиссия банков и платёжных систем 2,5%</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275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1 609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2 889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5 188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9 317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Валовая прибыль</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10 733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62 735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112 663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202 327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363 351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Постоянные затраты</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13 968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39 986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65 659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111 549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192 507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Затраты на персонал</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8 995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20 470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31 130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50 195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83 815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Проценты по заёмным средствам</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Аренда офисов</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686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1 474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2 263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3 653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6 134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Маркетинг и реклама</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2 250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14 500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27 500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50 750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91 750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Командировочные и представительские</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1 000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1 200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1 200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1 200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1 200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Связь и Интернет</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137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295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453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731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1 227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Информационные услуги и IT</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Юридическое сопровождение</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Страхование имущества</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c>
          <w:tcPr>
            <w:tcW w:w="1629" w:type="dxa"/>
            <w:tcBorders>
              <w:top w:val="single" w:sz="4" w:space="0" w:color="auto"/>
              <w:left w:val="nil"/>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outlineLvl w:val="0"/>
              <w:rPr>
                <w:color w:val="000000"/>
                <w:sz w:val="24"/>
                <w:szCs w:val="24"/>
              </w:rPr>
            </w:pP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Прочие расходы</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900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2 047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3 113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5 020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8 382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Налоги с ФОТ</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3 868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8 802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13 386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21 584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36 040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НДФЛ</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1 169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2 661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4 047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6 525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10 896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outlineLvl w:val="0"/>
              <w:rPr>
                <w:rFonts w:eastAsia="Times New Roman" w:cs="Times New Roman"/>
                <w:color w:val="000000"/>
                <w:sz w:val="24"/>
                <w:szCs w:val="24"/>
                <w:lang w:eastAsia="ru-RU"/>
              </w:rPr>
            </w:pPr>
            <w:r w:rsidRPr="00384C0E">
              <w:rPr>
                <w:rFonts w:eastAsia="Times New Roman" w:cs="Times New Roman"/>
                <w:color w:val="000000"/>
                <w:sz w:val="24"/>
                <w:szCs w:val="24"/>
                <w:lang w:eastAsia="ru-RU"/>
              </w:rPr>
              <w:t>Отчисления во внебюджетные фонды</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2 699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6 141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9 339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15 059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outlineLvl w:val="0"/>
              <w:rPr>
                <w:color w:val="000000"/>
                <w:sz w:val="24"/>
                <w:szCs w:val="24"/>
              </w:rPr>
            </w:pPr>
            <w:r w:rsidRPr="00242F72">
              <w:rPr>
                <w:color w:val="000000"/>
                <w:sz w:val="24"/>
                <w:szCs w:val="24"/>
              </w:rPr>
              <w:t xml:space="preserve">25 145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Прибыль до налога на прибыль</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FF0000"/>
                <w:sz w:val="24"/>
                <w:szCs w:val="24"/>
              </w:rPr>
              <w:t xml:space="preserve">-7 103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13 947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33 619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69 195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134 804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УСН (доход-расход)</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259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2 092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5 043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10 379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20 221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contextualSpacing w:val="0"/>
              <w:jc w:val="left"/>
              <w:rPr>
                <w:rFonts w:eastAsia="Times New Roman" w:cs="Times New Roman"/>
                <w:b/>
                <w:bCs/>
                <w:color w:val="000000"/>
                <w:sz w:val="24"/>
                <w:szCs w:val="24"/>
                <w:lang w:eastAsia="ru-RU"/>
              </w:rPr>
            </w:pPr>
            <w:r w:rsidRPr="00384C0E">
              <w:rPr>
                <w:rFonts w:eastAsia="Times New Roman" w:cs="Times New Roman"/>
                <w:b/>
                <w:bCs/>
                <w:color w:val="000000"/>
                <w:sz w:val="24"/>
                <w:szCs w:val="24"/>
                <w:lang w:eastAsia="ru-RU"/>
              </w:rPr>
              <w:t>Чистая прибыль</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FF0000"/>
                <w:sz w:val="24"/>
                <w:szCs w:val="24"/>
              </w:rPr>
              <w:t xml:space="preserve">-7 362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11 855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28 576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58 816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b/>
                <w:bCs/>
                <w:color w:val="000000"/>
                <w:sz w:val="24"/>
                <w:szCs w:val="24"/>
              </w:rPr>
            </w:pPr>
            <w:r w:rsidRPr="00242F72">
              <w:rPr>
                <w:b/>
                <w:bCs/>
                <w:color w:val="000000"/>
                <w:sz w:val="24"/>
                <w:szCs w:val="24"/>
              </w:rPr>
              <w:t xml:space="preserve">114 583 </w:t>
            </w:r>
          </w:p>
        </w:tc>
      </w:tr>
      <w:tr w:rsidR="00242F72" w:rsidRPr="00384C0E" w:rsidTr="00B8719D">
        <w:trPr>
          <w:trHeight w:val="285"/>
        </w:trPr>
        <w:tc>
          <w:tcPr>
            <w:tcW w:w="6176" w:type="dxa"/>
            <w:tcBorders>
              <w:top w:val="nil"/>
              <w:left w:val="single" w:sz="4" w:space="0" w:color="auto"/>
              <w:bottom w:val="single" w:sz="4" w:space="0" w:color="auto"/>
              <w:right w:val="nil"/>
            </w:tcBorders>
            <w:shd w:val="clear" w:color="auto" w:fill="auto"/>
            <w:noWrap/>
            <w:vAlign w:val="center"/>
            <w:hideMark/>
          </w:tcPr>
          <w:p w:rsidR="00242F72" w:rsidRPr="00384C0E"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84C0E">
              <w:rPr>
                <w:rFonts w:eastAsia="Times New Roman" w:cs="Times New Roman"/>
                <w:color w:val="000000"/>
                <w:sz w:val="24"/>
                <w:szCs w:val="24"/>
                <w:lang w:eastAsia="ru-RU"/>
              </w:rPr>
              <w:t>Чистая прибыль нар</w:t>
            </w:r>
            <w:proofErr w:type="gramStart"/>
            <w:r w:rsidRPr="00384C0E">
              <w:rPr>
                <w:rFonts w:eastAsia="Times New Roman" w:cs="Times New Roman"/>
                <w:color w:val="000000"/>
                <w:sz w:val="24"/>
                <w:szCs w:val="24"/>
                <w:lang w:eastAsia="ru-RU"/>
              </w:rPr>
              <w:t>.</w:t>
            </w:r>
            <w:proofErr w:type="gramEnd"/>
            <w:r w:rsidRPr="00384C0E">
              <w:rPr>
                <w:rFonts w:eastAsia="Times New Roman" w:cs="Times New Roman"/>
                <w:color w:val="000000"/>
                <w:sz w:val="24"/>
                <w:szCs w:val="24"/>
                <w:lang w:eastAsia="ru-RU"/>
              </w:rPr>
              <w:t xml:space="preserve"> </w:t>
            </w:r>
            <w:proofErr w:type="gramStart"/>
            <w:r w:rsidRPr="00384C0E">
              <w:rPr>
                <w:rFonts w:eastAsia="Times New Roman" w:cs="Times New Roman"/>
                <w:color w:val="000000"/>
                <w:sz w:val="24"/>
                <w:szCs w:val="24"/>
                <w:lang w:eastAsia="ru-RU"/>
              </w:rPr>
              <w:t>и</w:t>
            </w:r>
            <w:proofErr w:type="gramEnd"/>
            <w:r w:rsidRPr="00384C0E">
              <w:rPr>
                <w:rFonts w:eastAsia="Times New Roman" w:cs="Times New Roman"/>
                <w:color w:val="000000"/>
                <w:sz w:val="24"/>
                <w:szCs w:val="24"/>
                <w:lang w:eastAsia="ru-RU"/>
              </w:rPr>
              <w:t>тогом</w:t>
            </w:r>
          </w:p>
        </w:tc>
        <w:tc>
          <w:tcPr>
            <w:tcW w:w="16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FF0000"/>
                <w:sz w:val="24"/>
                <w:szCs w:val="24"/>
              </w:rPr>
              <w:t xml:space="preserve">-7 362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4 493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33 069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91 885 </w:t>
            </w:r>
          </w:p>
        </w:tc>
        <w:tc>
          <w:tcPr>
            <w:tcW w:w="1629" w:type="dxa"/>
            <w:tcBorders>
              <w:top w:val="single" w:sz="4" w:space="0" w:color="auto"/>
              <w:left w:val="nil"/>
              <w:bottom w:val="single" w:sz="4" w:space="0" w:color="auto"/>
              <w:right w:val="single" w:sz="4" w:space="0" w:color="000000"/>
            </w:tcBorders>
            <w:shd w:val="clear" w:color="auto" w:fill="auto"/>
            <w:noWrap/>
            <w:vAlign w:val="center"/>
            <w:hideMark/>
          </w:tcPr>
          <w:p w:rsidR="00242F72" w:rsidRPr="00242F72" w:rsidRDefault="00242F72" w:rsidP="00242F72">
            <w:pPr>
              <w:spacing w:line="240" w:lineRule="auto"/>
              <w:jc w:val="right"/>
              <w:rPr>
                <w:color w:val="000000"/>
                <w:sz w:val="24"/>
                <w:szCs w:val="24"/>
              </w:rPr>
            </w:pPr>
            <w:r w:rsidRPr="00242F72">
              <w:rPr>
                <w:color w:val="000000"/>
                <w:sz w:val="24"/>
                <w:szCs w:val="24"/>
              </w:rPr>
              <w:t xml:space="preserve">206 468 </w:t>
            </w:r>
          </w:p>
        </w:tc>
      </w:tr>
    </w:tbl>
    <w:p w:rsidR="00F77F81" w:rsidRDefault="00F77F81" w:rsidP="008101BC">
      <w:pPr>
        <w:sectPr w:rsidR="00F77F81" w:rsidSect="00B8719D">
          <w:pgSz w:w="16838" w:h="11906" w:orient="landscape"/>
          <w:pgMar w:top="1134" w:right="851" w:bottom="1134" w:left="851" w:header="709" w:footer="709" w:gutter="0"/>
          <w:cols w:space="708"/>
          <w:docGrid w:linePitch="381"/>
        </w:sectPr>
      </w:pPr>
    </w:p>
    <w:p w:rsidR="007644FF" w:rsidRDefault="007644FF" w:rsidP="0089256B">
      <w:pPr>
        <w:pStyle w:val="a3"/>
      </w:pPr>
      <w:bookmarkStart w:id="60" w:name="_Toc504757603"/>
      <w:bookmarkStart w:id="61" w:name="_Toc506935722"/>
      <w:bookmarkStart w:id="62" w:name="_Toc509545740"/>
      <w:r>
        <w:rPr>
          <w:noProof/>
          <w:lang w:eastAsia="ru-RU"/>
        </w:rPr>
        <w:lastRenderedPageBreak/>
        <w:drawing>
          <wp:anchor distT="0" distB="0" distL="114300" distR="114300" simplePos="0" relativeHeight="251661312" behindDoc="0" locked="0" layoutInCell="1" allowOverlap="1" wp14:anchorId="5273FC25" wp14:editId="469CF567">
            <wp:simplePos x="0" y="0"/>
            <wp:positionH relativeFrom="column">
              <wp:posOffset>8124825</wp:posOffset>
            </wp:positionH>
            <wp:positionV relativeFrom="page">
              <wp:posOffset>6913245</wp:posOffset>
            </wp:positionV>
            <wp:extent cx="1428750" cy="3714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anchor>
        </w:drawing>
      </w:r>
      <w:r>
        <w:t>План инвестиций</w:t>
      </w:r>
      <w:bookmarkEnd w:id="60"/>
      <w:bookmarkEnd w:id="61"/>
      <w:bookmarkEnd w:id="62"/>
    </w:p>
    <w:p w:rsidR="007644FF" w:rsidRDefault="00F77F81" w:rsidP="007644FF">
      <w:pPr>
        <w:rPr>
          <w:szCs w:val="24"/>
        </w:rPr>
      </w:pPr>
      <w:r w:rsidRPr="00F77F81">
        <w:rPr>
          <w:szCs w:val="24"/>
        </w:rPr>
        <w:t>Таблица 10.1 – Инвестиционный план (</w:t>
      </w:r>
      <w:r w:rsidR="00357FDC">
        <w:rPr>
          <w:szCs w:val="24"/>
        </w:rPr>
        <w:t xml:space="preserve">первый год проекта </w:t>
      </w:r>
      <w:r w:rsidRPr="00F77F81">
        <w:rPr>
          <w:szCs w:val="24"/>
        </w:rPr>
        <w:t>по месяцам)</w:t>
      </w:r>
      <w:r w:rsidR="00357FDC">
        <w:rPr>
          <w:szCs w:val="24"/>
        </w:rPr>
        <w:t xml:space="preserve"> </w:t>
      </w:r>
    </w:p>
    <w:tbl>
      <w:tblPr>
        <w:tblW w:w="14169" w:type="dxa"/>
        <w:tblLook w:val="04A0" w:firstRow="1" w:lastRow="0" w:firstColumn="1" w:lastColumn="0" w:noHBand="0" w:noVBand="1"/>
      </w:tblPr>
      <w:tblGrid>
        <w:gridCol w:w="3969"/>
        <w:gridCol w:w="850"/>
        <w:gridCol w:w="850"/>
        <w:gridCol w:w="850"/>
        <w:gridCol w:w="850"/>
        <w:gridCol w:w="850"/>
        <w:gridCol w:w="850"/>
        <w:gridCol w:w="850"/>
        <w:gridCol w:w="850"/>
        <w:gridCol w:w="850"/>
        <w:gridCol w:w="850"/>
        <w:gridCol w:w="850"/>
        <w:gridCol w:w="850"/>
      </w:tblGrid>
      <w:tr w:rsidR="00357FDC" w:rsidRPr="00357FDC" w:rsidTr="00357FDC">
        <w:trPr>
          <w:trHeight w:val="315"/>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357FDC" w:rsidRPr="00357FDC" w:rsidRDefault="00357FDC" w:rsidP="00357FDC">
            <w:pPr>
              <w:spacing w:line="240" w:lineRule="auto"/>
              <w:contextualSpacing w:val="0"/>
              <w:jc w:val="right"/>
              <w:rPr>
                <w:rFonts w:eastAsia="Times New Roman" w:cs="Times New Roman"/>
                <w:color w:val="000000"/>
                <w:sz w:val="24"/>
                <w:szCs w:val="24"/>
                <w:lang w:eastAsia="ru-RU"/>
              </w:rPr>
            </w:pPr>
            <w:r w:rsidRPr="00357FDC">
              <w:rPr>
                <w:rFonts w:eastAsia="Times New Roman" w:cs="Times New Roman"/>
                <w:color w:val="000000"/>
                <w:sz w:val="24"/>
                <w:szCs w:val="24"/>
                <w:lang w:eastAsia="ru-RU"/>
              </w:rPr>
              <w:t>Месяцы 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5</w:t>
            </w:r>
          </w:p>
        </w:tc>
      </w:tr>
      <w:tr w:rsidR="00357FDC" w:rsidRPr="00357FDC" w:rsidTr="00357FDC">
        <w:trPr>
          <w:cantSplit/>
          <w:trHeight w:val="1701"/>
        </w:trPr>
        <w:tc>
          <w:tcPr>
            <w:tcW w:w="3969" w:type="dxa"/>
            <w:tcBorders>
              <w:top w:val="nil"/>
              <w:left w:val="single" w:sz="4" w:space="0" w:color="auto"/>
              <w:bottom w:val="single" w:sz="4" w:space="0" w:color="auto"/>
              <w:right w:val="nil"/>
            </w:tcBorders>
            <w:shd w:val="clear" w:color="auto" w:fill="auto"/>
            <w:noWrap/>
            <w:vAlign w:val="center"/>
            <w:hideMark/>
          </w:tcPr>
          <w:p w:rsidR="00357FDC" w:rsidRPr="00357FDC" w:rsidRDefault="00357FDC" w:rsidP="00357FDC">
            <w:pPr>
              <w:spacing w:line="240" w:lineRule="auto"/>
              <w:contextualSpacing w:val="0"/>
              <w:jc w:val="right"/>
              <w:rPr>
                <w:rFonts w:eastAsia="Times New Roman" w:cs="Times New Roman"/>
                <w:color w:val="000000"/>
                <w:sz w:val="24"/>
                <w:szCs w:val="24"/>
                <w:lang w:eastAsia="ru-RU"/>
              </w:rPr>
            </w:pPr>
            <w:r w:rsidRPr="00357FDC">
              <w:rPr>
                <w:rFonts w:eastAsia="Times New Roman" w:cs="Times New Roman"/>
                <w:color w:val="000000"/>
                <w:sz w:val="24"/>
                <w:szCs w:val="24"/>
                <w:lang w:eastAsia="ru-RU"/>
              </w:rPr>
              <w:t>Календарные месяцы</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Март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Апрель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Май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Июнь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Июль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Август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Сентябрь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Октябрь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Ноябрь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Декабрь 2018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Январь 2019</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357FDC" w:rsidRPr="00357FDC" w:rsidRDefault="00357FDC" w:rsidP="00357FDC">
            <w:pPr>
              <w:spacing w:line="240" w:lineRule="auto"/>
              <w:ind w:left="142"/>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Февраль 2019</w:t>
            </w:r>
          </w:p>
        </w:tc>
      </w:tr>
      <w:tr w:rsidR="00242F72" w:rsidRPr="00357FDC" w:rsidTr="00242F72">
        <w:trPr>
          <w:trHeight w:val="399"/>
        </w:trPr>
        <w:tc>
          <w:tcPr>
            <w:tcW w:w="3969" w:type="dxa"/>
            <w:tcBorders>
              <w:top w:val="nil"/>
              <w:left w:val="single" w:sz="4" w:space="0" w:color="auto"/>
              <w:bottom w:val="single" w:sz="4" w:space="0" w:color="auto"/>
              <w:right w:val="nil"/>
            </w:tcBorders>
            <w:shd w:val="clear" w:color="auto" w:fill="auto"/>
            <w:noWrap/>
            <w:vAlign w:val="center"/>
            <w:hideMark/>
          </w:tcPr>
          <w:p w:rsidR="00242F72" w:rsidRPr="00357FDC" w:rsidRDefault="00242F72" w:rsidP="00242F72">
            <w:pPr>
              <w:spacing w:line="240" w:lineRule="auto"/>
              <w:contextualSpacing w:val="0"/>
              <w:jc w:val="left"/>
              <w:rPr>
                <w:rFonts w:eastAsia="Times New Roman" w:cs="Times New Roman"/>
                <w:b/>
                <w:bCs/>
                <w:color w:val="000000"/>
                <w:sz w:val="24"/>
                <w:szCs w:val="24"/>
                <w:lang w:eastAsia="ru-RU"/>
              </w:rPr>
            </w:pPr>
            <w:r w:rsidRPr="00357FDC">
              <w:rPr>
                <w:rFonts w:eastAsia="Times New Roman" w:cs="Times New Roman"/>
                <w:b/>
                <w:bCs/>
                <w:color w:val="000000"/>
                <w:sz w:val="24"/>
                <w:szCs w:val="24"/>
                <w:lang w:eastAsia="ru-RU"/>
              </w:rPr>
              <w:t>Инвестиции</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contextualSpacing w:val="0"/>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b/>
                <w:bCs/>
                <w:color w:val="000000"/>
                <w:sz w:val="24"/>
                <w:szCs w:val="20"/>
              </w:rPr>
            </w:pPr>
            <w:r w:rsidRPr="00242F72">
              <w:rPr>
                <w:b/>
                <w:bCs/>
                <w:color w:val="000000"/>
                <w:sz w:val="24"/>
                <w:szCs w:val="20"/>
              </w:rPr>
              <w:t>1 306</w:t>
            </w: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r>
      <w:tr w:rsidR="00242F72" w:rsidRPr="00357FDC" w:rsidTr="00242F72">
        <w:trPr>
          <w:trHeight w:val="399"/>
        </w:trPr>
        <w:tc>
          <w:tcPr>
            <w:tcW w:w="3969" w:type="dxa"/>
            <w:tcBorders>
              <w:top w:val="nil"/>
              <w:left w:val="single" w:sz="4" w:space="0" w:color="auto"/>
              <w:bottom w:val="single" w:sz="4" w:space="0" w:color="auto"/>
              <w:right w:val="nil"/>
            </w:tcBorders>
            <w:shd w:val="clear" w:color="auto" w:fill="auto"/>
            <w:noWrap/>
            <w:vAlign w:val="center"/>
            <w:hideMark/>
          </w:tcPr>
          <w:p w:rsidR="00242F72" w:rsidRPr="00357FDC"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Инвестиции в основные средства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left"/>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rPr>
                <w:color w:val="000000"/>
                <w:sz w:val="24"/>
                <w:szCs w:val="20"/>
              </w:rPr>
            </w:pPr>
            <w:r w:rsidRPr="00242F72">
              <w:rPr>
                <w:color w:val="000000"/>
                <w:sz w:val="24"/>
                <w:szCs w:val="20"/>
              </w:rPr>
              <w:t> </w:t>
            </w: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lef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lef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lef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lef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left"/>
              <w:rPr>
                <w:rFonts w:eastAsia="Times New Roman" w:cs="Times New Roman"/>
                <w:color w:val="000000"/>
                <w:sz w:val="24"/>
                <w:szCs w:val="24"/>
                <w:lang w:eastAsia="ru-RU"/>
              </w:rPr>
            </w:pPr>
          </w:p>
        </w:tc>
      </w:tr>
      <w:tr w:rsidR="00242F72" w:rsidRPr="00357FDC" w:rsidTr="00242F72">
        <w:trPr>
          <w:trHeight w:val="399"/>
        </w:trPr>
        <w:tc>
          <w:tcPr>
            <w:tcW w:w="3969" w:type="dxa"/>
            <w:tcBorders>
              <w:top w:val="nil"/>
              <w:left w:val="single" w:sz="4" w:space="0" w:color="auto"/>
              <w:bottom w:val="single" w:sz="4" w:space="0" w:color="auto"/>
              <w:right w:val="nil"/>
            </w:tcBorders>
            <w:shd w:val="clear" w:color="auto" w:fill="auto"/>
            <w:noWrap/>
            <w:vAlign w:val="center"/>
            <w:hideMark/>
          </w:tcPr>
          <w:p w:rsidR="00242F72" w:rsidRPr="00357FDC"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Пополнение оборотных средств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1 254</w:t>
            </w:r>
          </w:p>
        </w:tc>
        <w:tc>
          <w:tcPr>
            <w:tcW w:w="850" w:type="dxa"/>
            <w:tcBorders>
              <w:top w:val="nil"/>
              <w:left w:val="nil"/>
              <w:bottom w:val="single" w:sz="4" w:space="0" w:color="auto"/>
              <w:right w:val="single" w:sz="4" w:space="0" w:color="auto"/>
            </w:tcBorders>
            <w:shd w:val="clear" w:color="auto" w:fill="auto"/>
            <w:noWrap/>
            <w:vAlign w:val="center"/>
            <w:hideMark/>
          </w:tcPr>
          <w:p w:rsidR="00242F72" w:rsidRPr="00242F72" w:rsidRDefault="00242F72" w:rsidP="00242F72">
            <w:pPr>
              <w:spacing w:line="240" w:lineRule="auto"/>
              <w:jc w:val="right"/>
              <w:rPr>
                <w:color w:val="000000"/>
                <w:sz w:val="24"/>
                <w:szCs w:val="20"/>
              </w:rPr>
            </w:pPr>
            <w:r w:rsidRPr="00242F72">
              <w:rPr>
                <w:color w:val="000000"/>
                <w:sz w:val="24"/>
                <w:szCs w:val="20"/>
              </w:rPr>
              <w:t>1 306</w:t>
            </w: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r>
    </w:tbl>
    <w:p w:rsidR="00357FDC" w:rsidRDefault="00357FDC" w:rsidP="007644FF">
      <w:pPr>
        <w:rPr>
          <w:szCs w:val="24"/>
        </w:rPr>
      </w:pPr>
    </w:p>
    <w:p w:rsidR="00357FDC" w:rsidRDefault="00357FDC" w:rsidP="007644FF">
      <w:pPr>
        <w:rPr>
          <w:szCs w:val="24"/>
        </w:rPr>
      </w:pPr>
      <w:r w:rsidRPr="00357FDC">
        <w:rPr>
          <w:szCs w:val="24"/>
        </w:rPr>
        <w:t>Таблица 10.2 – Инвестиционный план (по годам)</w:t>
      </w:r>
    </w:p>
    <w:tbl>
      <w:tblPr>
        <w:tblW w:w="14174" w:type="dxa"/>
        <w:tblLook w:val="04A0" w:firstRow="1" w:lastRow="0" w:firstColumn="1" w:lastColumn="0" w:noHBand="0" w:noVBand="1"/>
      </w:tblPr>
      <w:tblGrid>
        <w:gridCol w:w="3969"/>
        <w:gridCol w:w="2041"/>
        <w:gridCol w:w="2041"/>
        <w:gridCol w:w="2041"/>
        <w:gridCol w:w="2041"/>
        <w:gridCol w:w="2041"/>
      </w:tblGrid>
      <w:tr w:rsidR="00357FDC" w:rsidRPr="00357FDC" w:rsidTr="00357FDC">
        <w:trPr>
          <w:trHeight w:val="397"/>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357FDC" w:rsidRPr="00357FDC" w:rsidRDefault="00357FDC" w:rsidP="00357FDC">
            <w:pPr>
              <w:spacing w:line="240" w:lineRule="auto"/>
              <w:contextualSpacing w:val="0"/>
              <w:jc w:val="right"/>
              <w:rPr>
                <w:rFonts w:eastAsia="Times New Roman" w:cs="Times New Roman"/>
                <w:color w:val="000000"/>
                <w:sz w:val="24"/>
                <w:szCs w:val="24"/>
                <w:lang w:eastAsia="ru-RU"/>
              </w:rPr>
            </w:pPr>
            <w:r w:rsidRPr="00357FDC">
              <w:rPr>
                <w:rFonts w:eastAsia="Times New Roman" w:cs="Times New Roman"/>
                <w:color w:val="000000"/>
                <w:sz w:val="24"/>
                <w:szCs w:val="24"/>
                <w:lang w:eastAsia="ru-RU"/>
              </w:rPr>
              <w:t>Годы проекта</w:t>
            </w:r>
          </w:p>
        </w:tc>
        <w:tc>
          <w:tcPr>
            <w:tcW w:w="20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1</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3</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4</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5</w:t>
            </w:r>
          </w:p>
        </w:tc>
      </w:tr>
      <w:tr w:rsidR="00357FDC" w:rsidRPr="00357FDC" w:rsidTr="00357FDC">
        <w:trPr>
          <w:trHeight w:val="397"/>
        </w:trPr>
        <w:tc>
          <w:tcPr>
            <w:tcW w:w="3969" w:type="dxa"/>
            <w:tcBorders>
              <w:top w:val="nil"/>
              <w:left w:val="single" w:sz="4" w:space="0" w:color="auto"/>
              <w:bottom w:val="single" w:sz="4" w:space="0" w:color="auto"/>
              <w:right w:val="nil"/>
            </w:tcBorders>
            <w:shd w:val="clear" w:color="auto" w:fill="auto"/>
            <w:vAlign w:val="center"/>
            <w:hideMark/>
          </w:tcPr>
          <w:p w:rsidR="00357FDC" w:rsidRPr="00357FDC" w:rsidRDefault="00357FDC" w:rsidP="00357FDC">
            <w:pPr>
              <w:spacing w:line="240" w:lineRule="auto"/>
              <w:contextualSpacing w:val="0"/>
              <w:jc w:val="right"/>
              <w:rPr>
                <w:rFonts w:eastAsia="Times New Roman" w:cs="Times New Roman"/>
                <w:color w:val="000000"/>
                <w:sz w:val="24"/>
                <w:szCs w:val="24"/>
                <w:lang w:eastAsia="ru-RU"/>
              </w:rPr>
            </w:pPr>
            <w:r w:rsidRPr="00357FDC">
              <w:rPr>
                <w:rFonts w:eastAsia="Times New Roman" w:cs="Times New Roman"/>
                <w:color w:val="000000"/>
                <w:sz w:val="24"/>
                <w:szCs w:val="24"/>
                <w:lang w:eastAsia="ru-RU"/>
              </w:rPr>
              <w:t>Календарные годы</w:t>
            </w:r>
          </w:p>
        </w:tc>
        <w:tc>
          <w:tcPr>
            <w:tcW w:w="20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2018</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2019</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2020</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2021</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57FDC" w:rsidRPr="00357FDC" w:rsidRDefault="00357FDC" w:rsidP="00357FDC">
            <w:pPr>
              <w:spacing w:line="240" w:lineRule="auto"/>
              <w:contextualSpacing w:val="0"/>
              <w:jc w:val="center"/>
              <w:rPr>
                <w:rFonts w:eastAsia="Times New Roman" w:cs="Times New Roman"/>
                <w:color w:val="000000"/>
                <w:sz w:val="24"/>
                <w:szCs w:val="24"/>
                <w:lang w:eastAsia="ru-RU"/>
              </w:rPr>
            </w:pPr>
            <w:r w:rsidRPr="00357FDC">
              <w:rPr>
                <w:rFonts w:eastAsia="Times New Roman" w:cs="Times New Roman"/>
                <w:color w:val="000000"/>
                <w:sz w:val="24"/>
                <w:szCs w:val="24"/>
                <w:lang w:eastAsia="ru-RU"/>
              </w:rPr>
              <w:t>2022</w:t>
            </w:r>
          </w:p>
        </w:tc>
      </w:tr>
      <w:tr w:rsidR="00242F72" w:rsidRPr="00357FDC" w:rsidTr="00242F72">
        <w:trPr>
          <w:trHeight w:val="397"/>
        </w:trPr>
        <w:tc>
          <w:tcPr>
            <w:tcW w:w="3969" w:type="dxa"/>
            <w:tcBorders>
              <w:top w:val="nil"/>
              <w:left w:val="single" w:sz="4" w:space="0" w:color="auto"/>
              <w:bottom w:val="single" w:sz="4" w:space="0" w:color="auto"/>
              <w:right w:val="nil"/>
            </w:tcBorders>
            <w:shd w:val="clear" w:color="auto" w:fill="auto"/>
            <w:vAlign w:val="center"/>
            <w:hideMark/>
          </w:tcPr>
          <w:p w:rsidR="00242F72" w:rsidRPr="00357FDC" w:rsidRDefault="00242F72" w:rsidP="00242F72">
            <w:pPr>
              <w:spacing w:line="240" w:lineRule="auto"/>
              <w:contextualSpacing w:val="0"/>
              <w:jc w:val="left"/>
              <w:rPr>
                <w:rFonts w:eastAsia="Times New Roman" w:cs="Times New Roman"/>
                <w:b/>
                <w:bCs/>
                <w:color w:val="000000"/>
                <w:sz w:val="24"/>
                <w:szCs w:val="24"/>
                <w:lang w:eastAsia="ru-RU"/>
              </w:rPr>
            </w:pPr>
            <w:r w:rsidRPr="00357FDC">
              <w:rPr>
                <w:rFonts w:eastAsia="Times New Roman" w:cs="Times New Roman"/>
                <w:b/>
                <w:bCs/>
                <w:color w:val="000000"/>
                <w:sz w:val="24"/>
                <w:szCs w:val="24"/>
                <w:lang w:eastAsia="ru-RU"/>
              </w:rPr>
              <w:t>Инвестиции</w:t>
            </w:r>
          </w:p>
        </w:tc>
        <w:tc>
          <w:tcPr>
            <w:tcW w:w="20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contextualSpacing w:val="0"/>
              <w:jc w:val="right"/>
              <w:rPr>
                <w:b/>
                <w:bCs/>
                <w:color w:val="000000"/>
                <w:sz w:val="24"/>
                <w:szCs w:val="20"/>
              </w:rPr>
            </w:pPr>
            <w:r w:rsidRPr="00242F72">
              <w:rPr>
                <w:b/>
                <w:bCs/>
                <w:color w:val="000000"/>
                <w:sz w:val="24"/>
                <w:szCs w:val="20"/>
              </w:rPr>
              <w:t>8 829</w:t>
            </w: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b/>
                <w:bCs/>
                <w:color w:val="000000"/>
                <w:sz w:val="24"/>
                <w:szCs w:val="24"/>
                <w:lang w:eastAsia="ru-RU"/>
              </w:rPr>
            </w:pPr>
          </w:p>
        </w:tc>
      </w:tr>
      <w:tr w:rsidR="00242F72" w:rsidRPr="00357FDC" w:rsidTr="00242F72">
        <w:trPr>
          <w:trHeight w:val="397"/>
        </w:trPr>
        <w:tc>
          <w:tcPr>
            <w:tcW w:w="3969" w:type="dxa"/>
            <w:tcBorders>
              <w:top w:val="nil"/>
              <w:left w:val="single" w:sz="4" w:space="0" w:color="auto"/>
              <w:bottom w:val="single" w:sz="4" w:space="0" w:color="auto"/>
              <w:right w:val="nil"/>
            </w:tcBorders>
            <w:shd w:val="clear" w:color="auto" w:fill="auto"/>
            <w:noWrap/>
            <w:vAlign w:val="center"/>
            <w:hideMark/>
          </w:tcPr>
          <w:p w:rsidR="00242F72" w:rsidRPr="00357FDC"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Инвестиции в основные средства</w:t>
            </w:r>
          </w:p>
        </w:tc>
        <w:tc>
          <w:tcPr>
            <w:tcW w:w="20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rPr>
                <w:color w:val="000000"/>
                <w:sz w:val="24"/>
                <w:szCs w:val="20"/>
              </w:rPr>
            </w:pPr>
            <w:r w:rsidRPr="00242F72">
              <w:rPr>
                <w:color w:val="000000"/>
                <w:sz w:val="24"/>
                <w:szCs w:val="20"/>
              </w:rPr>
              <w:t>0</w:t>
            </w: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r>
      <w:tr w:rsidR="00242F72" w:rsidRPr="00357FDC" w:rsidTr="00242F72">
        <w:trPr>
          <w:trHeight w:val="397"/>
        </w:trPr>
        <w:tc>
          <w:tcPr>
            <w:tcW w:w="3969" w:type="dxa"/>
            <w:tcBorders>
              <w:top w:val="nil"/>
              <w:left w:val="single" w:sz="4" w:space="0" w:color="auto"/>
              <w:bottom w:val="single" w:sz="4" w:space="0" w:color="auto"/>
              <w:right w:val="nil"/>
            </w:tcBorders>
            <w:shd w:val="clear" w:color="auto" w:fill="auto"/>
            <w:noWrap/>
            <w:vAlign w:val="center"/>
            <w:hideMark/>
          </w:tcPr>
          <w:p w:rsidR="00242F72" w:rsidRPr="00357FDC" w:rsidRDefault="00242F72" w:rsidP="00242F72">
            <w:pPr>
              <w:spacing w:line="240" w:lineRule="auto"/>
              <w:ind w:firstLineChars="100" w:firstLine="240"/>
              <w:contextualSpacing w:val="0"/>
              <w:jc w:val="left"/>
              <w:rPr>
                <w:rFonts w:eastAsia="Times New Roman" w:cs="Times New Roman"/>
                <w:color w:val="000000"/>
                <w:sz w:val="24"/>
                <w:szCs w:val="24"/>
                <w:lang w:eastAsia="ru-RU"/>
              </w:rPr>
            </w:pPr>
            <w:r w:rsidRPr="00357FDC">
              <w:rPr>
                <w:rFonts w:eastAsia="Times New Roman" w:cs="Times New Roman"/>
                <w:color w:val="000000"/>
                <w:sz w:val="24"/>
                <w:szCs w:val="24"/>
                <w:lang w:eastAsia="ru-RU"/>
              </w:rPr>
              <w:t>Пополнение оборотных средств</w:t>
            </w:r>
          </w:p>
        </w:tc>
        <w:tc>
          <w:tcPr>
            <w:tcW w:w="20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2F72" w:rsidRPr="00242F72" w:rsidRDefault="00242F72" w:rsidP="00242F72">
            <w:pPr>
              <w:spacing w:line="240" w:lineRule="auto"/>
              <w:jc w:val="right"/>
              <w:rPr>
                <w:color w:val="000000"/>
                <w:sz w:val="24"/>
                <w:szCs w:val="20"/>
              </w:rPr>
            </w:pPr>
            <w:r w:rsidRPr="00242F72">
              <w:rPr>
                <w:color w:val="000000"/>
                <w:sz w:val="24"/>
                <w:szCs w:val="20"/>
              </w:rPr>
              <w:t>8 829</w:t>
            </w: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000000"/>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242F72" w:rsidRPr="00357FDC" w:rsidRDefault="00242F72" w:rsidP="00242F72">
            <w:pPr>
              <w:spacing w:line="240" w:lineRule="auto"/>
              <w:contextualSpacing w:val="0"/>
              <w:jc w:val="right"/>
              <w:rPr>
                <w:rFonts w:eastAsia="Times New Roman" w:cs="Times New Roman"/>
                <w:color w:val="000000"/>
                <w:sz w:val="24"/>
                <w:szCs w:val="24"/>
                <w:lang w:eastAsia="ru-RU"/>
              </w:rPr>
            </w:pPr>
          </w:p>
        </w:tc>
      </w:tr>
    </w:tbl>
    <w:p w:rsidR="00357FDC" w:rsidRDefault="00357FDC" w:rsidP="007644FF">
      <w:pPr>
        <w:rPr>
          <w:szCs w:val="24"/>
        </w:rPr>
      </w:pPr>
    </w:p>
    <w:p w:rsidR="00357FDC" w:rsidRDefault="00357FDC" w:rsidP="007644FF">
      <w:pPr>
        <w:rPr>
          <w:szCs w:val="24"/>
        </w:rPr>
      </w:pPr>
    </w:p>
    <w:p w:rsidR="00357FDC" w:rsidRPr="00F77F81" w:rsidRDefault="00357FDC" w:rsidP="007644FF">
      <w:pPr>
        <w:rPr>
          <w:szCs w:val="24"/>
        </w:rPr>
      </w:pPr>
    </w:p>
    <w:p w:rsidR="007644FF" w:rsidRDefault="007644FF" w:rsidP="0089256B">
      <w:pPr>
        <w:pStyle w:val="a3"/>
      </w:pPr>
      <w:bookmarkStart w:id="63" w:name="_Toc506935723"/>
      <w:bookmarkStart w:id="64" w:name="_Toc509545741"/>
      <w:r>
        <w:rPr>
          <w:noProof/>
          <w:lang w:eastAsia="ru-RU"/>
        </w:rPr>
        <w:lastRenderedPageBreak/>
        <w:drawing>
          <wp:anchor distT="0" distB="0" distL="114300" distR="114300" simplePos="0" relativeHeight="251662336" behindDoc="0" locked="0" layoutInCell="1" allowOverlap="1" wp14:anchorId="52D4B79F" wp14:editId="459543A6">
            <wp:simplePos x="0" y="0"/>
            <wp:positionH relativeFrom="column">
              <wp:posOffset>8124825</wp:posOffset>
            </wp:positionH>
            <wp:positionV relativeFrom="page">
              <wp:posOffset>6913245</wp:posOffset>
            </wp:positionV>
            <wp:extent cx="1428750" cy="37147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anchor>
        </w:drawing>
      </w:r>
      <w:r>
        <w:t>План возврата инвестиций</w:t>
      </w:r>
      <w:bookmarkEnd w:id="63"/>
      <w:bookmarkEnd w:id="64"/>
    </w:p>
    <w:p w:rsidR="00357FDC" w:rsidRDefault="00357FDC" w:rsidP="00B749F5">
      <w:pPr>
        <w:spacing w:line="240" w:lineRule="auto"/>
      </w:pPr>
      <w:r w:rsidRPr="00357FDC">
        <w:t>Таблица 11.1 – План возврата инвестиций (по месяцам)</w:t>
      </w:r>
    </w:p>
    <w:tbl>
      <w:tblPr>
        <w:tblW w:w="15117" w:type="dxa"/>
        <w:tblLook w:val="04A0" w:firstRow="1" w:lastRow="0" w:firstColumn="1" w:lastColumn="0" w:noHBand="0" w:noVBand="1"/>
      </w:tblPr>
      <w:tblGrid>
        <w:gridCol w:w="2869"/>
        <w:gridCol w:w="680"/>
        <w:gridCol w:w="680"/>
        <w:gridCol w:w="680"/>
        <w:gridCol w:w="680"/>
        <w:gridCol w:w="680"/>
        <w:gridCol w:w="680"/>
        <w:gridCol w:w="680"/>
        <w:gridCol w:w="624"/>
        <w:gridCol w:w="624"/>
        <w:gridCol w:w="624"/>
        <w:gridCol w:w="624"/>
        <w:gridCol w:w="624"/>
        <w:gridCol w:w="624"/>
        <w:gridCol w:w="624"/>
        <w:gridCol w:w="624"/>
        <w:gridCol w:w="624"/>
        <w:gridCol w:w="624"/>
        <w:gridCol w:w="624"/>
        <w:gridCol w:w="624"/>
      </w:tblGrid>
      <w:tr w:rsidR="00242F72" w:rsidRPr="00F22923" w:rsidTr="00F22923">
        <w:trPr>
          <w:trHeight w:val="312"/>
        </w:trPr>
        <w:tc>
          <w:tcPr>
            <w:tcW w:w="2869" w:type="dxa"/>
            <w:tcBorders>
              <w:top w:val="single" w:sz="4" w:space="0" w:color="auto"/>
              <w:left w:val="single" w:sz="4" w:space="0" w:color="auto"/>
              <w:bottom w:val="single" w:sz="4" w:space="0" w:color="auto"/>
              <w:right w:val="nil"/>
            </w:tcBorders>
            <w:shd w:val="clear" w:color="auto" w:fill="auto"/>
            <w:vAlign w:val="center"/>
            <w:hideMark/>
          </w:tcPr>
          <w:p w:rsidR="00242F72" w:rsidRPr="00F22923" w:rsidRDefault="00242F72" w:rsidP="00242F72">
            <w:pPr>
              <w:spacing w:line="240" w:lineRule="auto"/>
              <w:contextualSpacing w:val="0"/>
              <w:jc w:val="right"/>
              <w:rPr>
                <w:rFonts w:eastAsia="Times New Roman" w:cs="Times New Roman"/>
                <w:color w:val="000000"/>
                <w:sz w:val="20"/>
                <w:szCs w:val="20"/>
                <w:lang w:eastAsia="ru-RU"/>
              </w:rPr>
            </w:pPr>
            <w:r w:rsidRPr="00F22923">
              <w:rPr>
                <w:rFonts w:eastAsia="Times New Roman" w:cs="Times New Roman"/>
                <w:color w:val="000000"/>
                <w:sz w:val="20"/>
                <w:szCs w:val="20"/>
                <w:lang w:eastAsia="ru-RU"/>
              </w:rPr>
              <w:t>Месяцы проекта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10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11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center"/>
              <w:rPr>
                <w:rFonts w:eastAsia="Times New Roman" w:cs="Times New Roman"/>
                <w:color w:val="000000"/>
                <w:sz w:val="20"/>
                <w:szCs w:val="20"/>
                <w:lang w:eastAsia="ru-RU"/>
              </w:rPr>
            </w:pPr>
            <w:r w:rsidRPr="00F22923">
              <w:rPr>
                <w:rFonts w:eastAsia="Times New Roman" w:cs="Times New Roman"/>
                <w:color w:val="000000"/>
                <w:sz w:val="20"/>
                <w:szCs w:val="20"/>
                <w:lang w:eastAsia="ru-RU"/>
              </w:rPr>
              <w:t>12</w:t>
            </w:r>
          </w:p>
        </w:tc>
      </w:tr>
      <w:tr w:rsidR="00242F72" w:rsidRPr="00F22923" w:rsidTr="00F22923">
        <w:trPr>
          <w:cantSplit/>
          <w:trHeight w:val="1417"/>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20"/>
                <w:szCs w:val="20"/>
                <w:lang w:eastAsia="ru-RU"/>
              </w:rPr>
            </w:pPr>
            <w:r w:rsidRPr="00F22923">
              <w:rPr>
                <w:rFonts w:eastAsia="Times New Roman" w:cs="Times New Roman"/>
                <w:color w:val="000000"/>
                <w:sz w:val="20"/>
                <w:szCs w:val="20"/>
                <w:lang w:eastAsia="ru-RU"/>
              </w:rPr>
              <w:t>Календарные месяцы</w:t>
            </w:r>
          </w:p>
        </w:tc>
        <w:tc>
          <w:tcPr>
            <w:tcW w:w="6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Март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Апрель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Май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Июнь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Июль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Август 2018</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Сентябрь 2018</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Октябрь 2018</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Ноябрь 2018</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Декабрь 2018</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Январь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Февраль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Март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Апрель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Май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Июнь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Июль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Август 2019</w:t>
            </w:r>
          </w:p>
        </w:tc>
        <w:tc>
          <w:tcPr>
            <w:tcW w:w="624" w:type="dxa"/>
            <w:tcBorders>
              <w:top w:val="nil"/>
              <w:left w:val="nil"/>
              <w:bottom w:val="single" w:sz="4" w:space="0" w:color="auto"/>
              <w:right w:val="single" w:sz="4" w:space="0" w:color="auto"/>
            </w:tcBorders>
            <w:shd w:val="clear" w:color="auto" w:fill="auto"/>
            <w:noWrap/>
            <w:textDirection w:val="btLr"/>
            <w:vAlign w:val="center"/>
            <w:hideMark/>
          </w:tcPr>
          <w:p w:rsidR="00242F72" w:rsidRPr="00F22923" w:rsidRDefault="00242F72" w:rsidP="00F22923">
            <w:pPr>
              <w:spacing w:line="240" w:lineRule="auto"/>
              <w:contextualSpacing w:val="0"/>
              <w:jc w:val="left"/>
              <w:rPr>
                <w:rFonts w:eastAsia="Times New Roman" w:cs="Times New Roman"/>
                <w:color w:val="000000"/>
                <w:sz w:val="20"/>
                <w:szCs w:val="20"/>
                <w:lang w:eastAsia="ru-RU"/>
              </w:rPr>
            </w:pPr>
            <w:r w:rsidRPr="00F22923">
              <w:rPr>
                <w:rFonts w:eastAsia="Times New Roman" w:cs="Times New Roman"/>
                <w:color w:val="000000"/>
                <w:sz w:val="20"/>
                <w:szCs w:val="20"/>
                <w:lang w:eastAsia="ru-RU"/>
              </w:rPr>
              <w:t>Сентябрь 2019</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contextualSpacing w:val="0"/>
              <w:jc w:val="lef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Чистая прибыль проекта</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lef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FF0000"/>
                <w:sz w:val="17"/>
                <w:szCs w:val="17"/>
                <w:lang w:eastAsia="ru-RU"/>
              </w:rPr>
              <w:t xml:space="preserve">-1 306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347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492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629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309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477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653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837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1 017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741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955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1 180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1 401 </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contextualSpacing w:val="0"/>
              <w:jc w:val="lef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Инвестиции</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1 306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ind w:firstLineChars="100" w:firstLine="170"/>
              <w:contextualSpacing w:val="0"/>
              <w:jc w:val="left"/>
              <w:rPr>
                <w:rFonts w:eastAsia="Times New Roman" w:cs="Times New Roman"/>
                <w:color w:val="000000"/>
                <w:sz w:val="17"/>
                <w:szCs w:val="17"/>
                <w:lang w:eastAsia="ru-RU"/>
              </w:rPr>
            </w:pPr>
            <w:r w:rsidRPr="00F22923">
              <w:rPr>
                <w:rFonts w:eastAsia="Times New Roman" w:cs="Times New Roman"/>
                <w:color w:val="000000"/>
                <w:sz w:val="17"/>
                <w:szCs w:val="17"/>
                <w:lang w:eastAsia="ru-RU"/>
              </w:rPr>
              <w:t>Инвестиции в основные средства</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ind w:firstLineChars="100" w:firstLine="170"/>
              <w:contextualSpacing w:val="0"/>
              <w:jc w:val="left"/>
              <w:rPr>
                <w:rFonts w:eastAsia="Times New Roman" w:cs="Times New Roman"/>
                <w:color w:val="000000"/>
                <w:sz w:val="17"/>
                <w:szCs w:val="17"/>
                <w:lang w:eastAsia="ru-RU"/>
              </w:rPr>
            </w:pPr>
            <w:r w:rsidRPr="00F22923">
              <w:rPr>
                <w:rFonts w:eastAsia="Times New Roman" w:cs="Times New Roman"/>
                <w:color w:val="000000"/>
                <w:sz w:val="17"/>
                <w:szCs w:val="17"/>
                <w:lang w:eastAsia="ru-RU"/>
              </w:rPr>
              <w:t>Пополнение оборотных средств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1 306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color w:val="000000"/>
                <w:sz w:val="17"/>
                <w:szCs w:val="17"/>
                <w:lang w:eastAsia="ru-RU"/>
              </w:rPr>
            </w:pPr>
            <w:r w:rsidRPr="00F22923">
              <w:rPr>
                <w:rFonts w:eastAsia="Times New Roman" w:cs="Times New Roman"/>
                <w:color w:val="000000"/>
                <w:sz w:val="17"/>
                <w:szCs w:val="17"/>
                <w:lang w:eastAsia="ru-RU"/>
              </w:rPr>
              <w:t xml:space="preserve">0 </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contextualSpacing w:val="0"/>
              <w:jc w:val="lef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Возврат инвестиций</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347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492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629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309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477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653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837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1 017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741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955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1 180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1 192 </w:t>
            </w:r>
          </w:p>
        </w:tc>
      </w:tr>
      <w:tr w:rsidR="00242F72" w:rsidRPr="00F22923" w:rsidTr="00F22923">
        <w:trPr>
          <w:trHeight w:val="312"/>
        </w:trPr>
        <w:tc>
          <w:tcPr>
            <w:tcW w:w="2869" w:type="dxa"/>
            <w:tcBorders>
              <w:top w:val="nil"/>
              <w:left w:val="single" w:sz="4" w:space="0" w:color="auto"/>
              <w:bottom w:val="single" w:sz="4" w:space="0" w:color="auto"/>
              <w:right w:val="nil"/>
            </w:tcBorders>
            <w:shd w:val="clear" w:color="auto" w:fill="auto"/>
            <w:noWrap/>
            <w:vAlign w:val="center"/>
            <w:hideMark/>
          </w:tcPr>
          <w:p w:rsidR="00242F72" w:rsidRPr="00F22923" w:rsidRDefault="00242F72" w:rsidP="00242F72">
            <w:pPr>
              <w:spacing w:line="240" w:lineRule="auto"/>
              <w:contextualSpacing w:val="0"/>
              <w:jc w:val="lef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Задолженность перед инвестором</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1 254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2 508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3 762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5 016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6 270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7 524 </w:t>
            </w:r>
          </w:p>
        </w:tc>
        <w:tc>
          <w:tcPr>
            <w:tcW w:w="680"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8 829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8 482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7 991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7 362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7 052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6 575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5 923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5 085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4 068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3 327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2 372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1 192 </w:t>
            </w:r>
          </w:p>
        </w:tc>
        <w:tc>
          <w:tcPr>
            <w:tcW w:w="624" w:type="dxa"/>
            <w:tcBorders>
              <w:top w:val="nil"/>
              <w:left w:val="nil"/>
              <w:bottom w:val="single" w:sz="4" w:space="0" w:color="auto"/>
              <w:right w:val="single" w:sz="4" w:space="0" w:color="auto"/>
            </w:tcBorders>
            <w:shd w:val="clear" w:color="auto" w:fill="auto"/>
            <w:noWrap/>
            <w:vAlign w:val="center"/>
            <w:hideMark/>
          </w:tcPr>
          <w:p w:rsidR="00242F72" w:rsidRPr="00F22923" w:rsidRDefault="00242F72" w:rsidP="00242F72">
            <w:pPr>
              <w:spacing w:line="240" w:lineRule="auto"/>
              <w:contextualSpacing w:val="0"/>
              <w:jc w:val="right"/>
              <w:rPr>
                <w:rFonts w:eastAsia="Times New Roman" w:cs="Times New Roman"/>
                <w:b/>
                <w:bCs/>
                <w:color w:val="000000"/>
                <w:sz w:val="17"/>
                <w:szCs w:val="17"/>
                <w:lang w:eastAsia="ru-RU"/>
              </w:rPr>
            </w:pPr>
            <w:r w:rsidRPr="00F22923">
              <w:rPr>
                <w:rFonts w:eastAsia="Times New Roman" w:cs="Times New Roman"/>
                <w:b/>
                <w:bCs/>
                <w:color w:val="000000"/>
                <w:sz w:val="17"/>
                <w:szCs w:val="17"/>
                <w:lang w:eastAsia="ru-RU"/>
              </w:rPr>
              <w:t xml:space="preserve">0 </w:t>
            </w:r>
          </w:p>
        </w:tc>
      </w:tr>
    </w:tbl>
    <w:p w:rsidR="00357FDC" w:rsidRDefault="00357FDC" w:rsidP="00357FDC"/>
    <w:p w:rsidR="00B749F5" w:rsidRDefault="00B749F5" w:rsidP="00B749F5">
      <w:pPr>
        <w:spacing w:line="240" w:lineRule="auto"/>
      </w:pPr>
      <w:r w:rsidRPr="00B749F5">
        <w:t>Таблица 11.2 – План возврата инвестиций (по годам)</w:t>
      </w:r>
    </w:p>
    <w:tbl>
      <w:tblPr>
        <w:tblW w:w="15104" w:type="dxa"/>
        <w:tblLook w:val="04A0" w:firstRow="1" w:lastRow="0" w:firstColumn="1" w:lastColumn="0" w:noHBand="0" w:noVBand="1"/>
      </w:tblPr>
      <w:tblGrid>
        <w:gridCol w:w="4139"/>
        <w:gridCol w:w="2193"/>
        <w:gridCol w:w="2193"/>
        <w:gridCol w:w="2193"/>
        <w:gridCol w:w="2193"/>
        <w:gridCol w:w="2193"/>
      </w:tblGrid>
      <w:tr w:rsidR="00AC5A01" w:rsidRPr="00AC5A01" w:rsidTr="008D283F">
        <w:trPr>
          <w:trHeight w:val="312"/>
        </w:trPr>
        <w:tc>
          <w:tcPr>
            <w:tcW w:w="4139" w:type="dxa"/>
            <w:tcBorders>
              <w:top w:val="single" w:sz="4" w:space="0" w:color="auto"/>
              <w:left w:val="single" w:sz="4" w:space="0" w:color="auto"/>
              <w:bottom w:val="single" w:sz="4" w:space="0" w:color="auto"/>
              <w:right w:val="nil"/>
            </w:tcBorders>
            <w:shd w:val="clear" w:color="auto" w:fill="auto"/>
            <w:vAlign w:val="center"/>
            <w:hideMark/>
          </w:tcPr>
          <w:p w:rsidR="00AC5A01" w:rsidRPr="00AC5A01" w:rsidRDefault="00AC5A01" w:rsidP="00AC5A01">
            <w:pPr>
              <w:spacing w:line="240" w:lineRule="auto"/>
              <w:contextualSpacing w:val="0"/>
              <w:jc w:val="right"/>
              <w:rPr>
                <w:rFonts w:eastAsia="Times New Roman" w:cs="Times New Roman"/>
                <w:color w:val="000000"/>
                <w:sz w:val="24"/>
                <w:szCs w:val="24"/>
                <w:lang w:eastAsia="ru-RU"/>
              </w:rPr>
            </w:pPr>
            <w:r w:rsidRPr="00AC5A01">
              <w:rPr>
                <w:rFonts w:eastAsia="Times New Roman" w:cs="Times New Roman"/>
                <w:color w:val="000000"/>
                <w:sz w:val="24"/>
                <w:szCs w:val="24"/>
                <w:lang w:eastAsia="ru-RU"/>
              </w:rPr>
              <w:t>Годы проекта</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1</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3</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4</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5</w:t>
            </w:r>
          </w:p>
        </w:tc>
      </w:tr>
      <w:tr w:rsidR="00AC5A01"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AC5A01" w:rsidRPr="00AC5A01" w:rsidRDefault="00AC5A01" w:rsidP="00AC5A01">
            <w:pPr>
              <w:spacing w:line="240" w:lineRule="auto"/>
              <w:contextualSpacing w:val="0"/>
              <w:jc w:val="right"/>
              <w:rPr>
                <w:rFonts w:eastAsia="Times New Roman" w:cs="Times New Roman"/>
                <w:color w:val="000000"/>
                <w:sz w:val="24"/>
                <w:szCs w:val="24"/>
                <w:lang w:eastAsia="ru-RU"/>
              </w:rPr>
            </w:pPr>
            <w:r w:rsidRPr="00AC5A01">
              <w:rPr>
                <w:rFonts w:eastAsia="Times New Roman" w:cs="Times New Roman"/>
                <w:color w:val="000000"/>
                <w:sz w:val="24"/>
                <w:szCs w:val="24"/>
                <w:lang w:eastAsia="ru-RU"/>
              </w:rPr>
              <w:t>Календарные годы</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2018</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2019</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2020</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2021</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AC5A01" w:rsidRPr="00AC5A01" w:rsidRDefault="00AC5A01" w:rsidP="00AC5A01">
            <w:pPr>
              <w:spacing w:line="240" w:lineRule="auto"/>
              <w:contextualSpacing w:val="0"/>
              <w:jc w:val="center"/>
              <w:rPr>
                <w:rFonts w:eastAsia="Times New Roman" w:cs="Times New Roman"/>
                <w:color w:val="000000"/>
                <w:sz w:val="24"/>
                <w:szCs w:val="24"/>
                <w:lang w:eastAsia="ru-RU"/>
              </w:rPr>
            </w:pPr>
            <w:r w:rsidRPr="00AC5A01">
              <w:rPr>
                <w:rFonts w:eastAsia="Times New Roman" w:cs="Times New Roman"/>
                <w:color w:val="000000"/>
                <w:sz w:val="24"/>
                <w:szCs w:val="24"/>
                <w:lang w:eastAsia="ru-RU"/>
              </w:rPr>
              <w:t>2022</w:t>
            </w: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contextualSpacing w:val="0"/>
              <w:jc w:val="left"/>
              <w:rPr>
                <w:rFonts w:eastAsia="Times New Roman" w:cs="Times New Roman"/>
                <w:b/>
                <w:bCs/>
                <w:color w:val="000000"/>
                <w:sz w:val="24"/>
                <w:szCs w:val="24"/>
                <w:lang w:eastAsia="ru-RU"/>
              </w:rPr>
            </w:pPr>
            <w:r w:rsidRPr="00AC5A01">
              <w:rPr>
                <w:rFonts w:eastAsia="Times New Roman" w:cs="Times New Roman"/>
                <w:b/>
                <w:bCs/>
                <w:color w:val="000000"/>
                <w:sz w:val="24"/>
                <w:szCs w:val="24"/>
                <w:lang w:eastAsia="ru-RU"/>
              </w:rPr>
              <w:t>Чистая прибыль проекта</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contextualSpacing w:val="0"/>
              <w:jc w:val="right"/>
              <w:rPr>
                <w:b/>
                <w:bCs/>
                <w:color w:val="000000"/>
                <w:sz w:val="24"/>
                <w:szCs w:val="20"/>
              </w:rPr>
            </w:pPr>
            <w:r w:rsidRPr="008D283F">
              <w:rPr>
                <w:b/>
                <w:bCs/>
                <w:color w:val="FF0000"/>
                <w:sz w:val="24"/>
                <w:szCs w:val="20"/>
              </w:rPr>
              <w:t xml:space="preserve">-6 108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11 855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28 576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58 816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114 583 </w:t>
            </w: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contextualSpacing w:val="0"/>
              <w:jc w:val="left"/>
              <w:rPr>
                <w:rFonts w:eastAsia="Times New Roman" w:cs="Times New Roman"/>
                <w:b/>
                <w:bCs/>
                <w:color w:val="000000"/>
                <w:sz w:val="24"/>
                <w:szCs w:val="24"/>
                <w:lang w:eastAsia="ru-RU"/>
              </w:rPr>
            </w:pPr>
            <w:r w:rsidRPr="00AC5A01">
              <w:rPr>
                <w:rFonts w:eastAsia="Times New Roman" w:cs="Times New Roman"/>
                <w:b/>
                <w:bCs/>
                <w:color w:val="000000"/>
                <w:sz w:val="24"/>
                <w:szCs w:val="24"/>
                <w:lang w:eastAsia="ru-RU"/>
              </w:rPr>
              <w:t>Инвестиции</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8 829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noWrap/>
            <w:vAlign w:val="center"/>
            <w:hideMark/>
          </w:tcPr>
          <w:p w:rsidR="008D283F" w:rsidRPr="00AC5A01" w:rsidRDefault="008D283F" w:rsidP="008D283F">
            <w:pPr>
              <w:spacing w:line="240" w:lineRule="auto"/>
              <w:ind w:firstLineChars="100" w:firstLine="240"/>
              <w:contextualSpacing w:val="0"/>
              <w:jc w:val="left"/>
              <w:rPr>
                <w:rFonts w:eastAsia="Times New Roman" w:cs="Times New Roman"/>
                <w:color w:val="000000"/>
                <w:sz w:val="24"/>
                <w:szCs w:val="24"/>
                <w:lang w:eastAsia="ru-RU"/>
              </w:rPr>
            </w:pPr>
            <w:r w:rsidRPr="00AC5A01">
              <w:rPr>
                <w:rFonts w:eastAsia="Times New Roman" w:cs="Times New Roman"/>
                <w:color w:val="000000"/>
                <w:sz w:val="24"/>
                <w:szCs w:val="24"/>
                <w:lang w:eastAsia="ru-RU"/>
              </w:rPr>
              <w:t>Инвестиции в основные средства</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noWrap/>
            <w:vAlign w:val="center"/>
            <w:hideMark/>
          </w:tcPr>
          <w:p w:rsidR="008D283F" w:rsidRPr="00AC5A01" w:rsidRDefault="008D283F" w:rsidP="008D283F">
            <w:pPr>
              <w:spacing w:line="240" w:lineRule="auto"/>
              <w:ind w:firstLineChars="100" w:firstLine="240"/>
              <w:contextualSpacing w:val="0"/>
              <w:jc w:val="left"/>
              <w:rPr>
                <w:rFonts w:eastAsia="Times New Roman" w:cs="Times New Roman"/>
                <w:color w:val="000000"/>
                <w:sz w:val="24"/>
                <w:szCs w:val="24"/>
                <w:lang w:eastAsia="ru-RU"/>
              </w:rPr>
            </w:pPr>
            <w:r w:rsidRPr="00AC5A01">
              <w:rPr>
                <w:rFonts w:eastAsia="Times New Roman" w:cs="Times New Roman"/>
                <w:color w:val="000000"/>
                <w:sz w:val="24"/>
                <w:szCs w:val="24"/>
                <w:lang w:eastAsia="ru-RU"/>
              </w:rPr>
              <w:t>Пополнение оборотных средств</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8 829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r w:rsidRPr="008D283F">
              <w:rPr>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color w:val="000000"/>
                <w:sz w:val="24"/>
                <w:szCs w:val="20"/>
              </w:rPr>
            </w:pP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contextualSpacing w:val="0"/>
              <w:jc w:val="left"/>
              <w:rPr>
                <w:rFonts w:eastAsia="Times New Roman" w:cs="Times New Roman"/>
                <w:b/>
                <w:bCs/>
                <w:color w:val="000000"/>
                <w:sz w:val="24"/>
                <w:szCs w:val="24"/>
                <w:lang w:eastAsia="ru-RU"/>
              </w:rPr>
            </w:pPr>
            <w:r w:rsidRPr="00AC5A01">
              <w:rPr>
                <w:rFonts w:eastAsia="Times New Roman" w:cs="Times New Roman"/>
                <w:b/>
                <w:bCs/>
                <w:color w:val="000000"/>
                <w:sz w:val="24"/>
                <w:szCs w:val="24"/>
                <w:lang w:eastAsia="ru-RU"/>
              </w:rPr>
              <w:t>Возврат инвестиций</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1 468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7 362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contextualSpacing w:val="0"/>
              <w:jc w:val="left"/>
              <w:rPr>
                <w:rFonts w:eastAsia="Times New Roman" w:cs="Times New Roman"/>
                <w:b/>
                <w:bCs/>
                <w:color w:val="000000"/>
                <w:sz w:val="24"/>
                <w:szCs w:val="24"/>
                <w:lang w:eastAsia="ru-RU"/>
              </w:rPr>
            </w:pPr>
            <w:r w:rsidRPr="00AC5A01">
              <w:rPr>
                <w:rFonts w:eastAsia="Times New Roman" w:cs="Times New Roman"/>
                <w:b/>
                <w:bCs/>
                <w:color w:val="000000"/>
                <w:sz w:val="24"/>
                <w:szCs w:val="24"/>
                <w:lang w:eastAsia="ru-RU"/>
              </w:rPr>
              <w:t>Задолженность перед инвестором</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7 362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c>
          <w:tcPr>
            <w:tcW w:w="2193" w:type="dxa"/>
            <w:tcBorders>
              <w:top w:val="single" w:sz="4" w:space="0" w:color="auto"/>
              <w:left w:val="nil"/>
              <w:bottom w:val="single" w:sz="4" w:space="0" w:color="auto"/>
              <w:right w:val="single" w:sz="4" w:space="0" w:color="000000"/>
            </w:tcBorders>
            <w:shd w:val="clear" w:color="auto" w:fill="auto"/>
            <w:noWrap/>
            <w:vAlign w:val="center"/>
          </w:tcPr>
          <w:p w:rsidR="008D283F" w:rsidRPr="008D283F" w:rsidRDefault="008D283F" w:rsidP="008D283F">
            <w:pPr>
              <w:spacing w:line="240" w:lineRule="auto"/>
              <w:jc w:val="right"/>
              <w:rPr>
                <w:b/>
                <w:bCs/>
                <w:color w:val="000000"/>
                <w:sz w:val="24"/>
                <w:szCs w:val="20"/>
              </w:rPr>
            </w:pP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contextualSpacing w:val="0"/>
              <w:jc w:val="left"/>
              <w:rPr>
                <w:rFonts w:eastAsia="Times New Roman" w:cs="Times New Roman"/>
                <w:b/>
                <w:bCs/>
                <w:color w:val="000000"/>
                <w:sz w:val="24"/>
                <w:szCs w:val="24"/>
                <w:lang w:eastAsia="ru-RU"/>
              </w:rPr>
            </w:pPr>
            <w:r w:rsidRPr="00AC5A01">
              <w:rPr>
                <w:rFonts w:eastAsia="Times New Roman" w:cs="Times New Roman"/>
                <w:b/>
                <w:bCs/>
                <w:color w:val="000000"/>
                <w:sz w:val="24"/>
                <w:szCs w:val="24"/>
                <w:lang w:eastAsia="ru-RU"/>
              </w:rPr>
              <w:t>Распределение прибыли</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4 285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28 576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58 816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b/>
                <w:bCs/>
                <w:color w:val="000000"/>
                <w:sz w:val="24"/>
                <w:szCs w:val="20"/>
              </w:rPr>
            </w:pPr>
            <w:r w:rsidRPr="008D283F">
              <w:rPr>
                <w:b/>
                <w:bCs/>
                <w:color w:val="000000"/>
                <w:sz w:val="24"/>
                <w:szCs w:val="20"/>
              </w:rPr>
              <w:t xml:space="preserve">114 583 </w:t>
            </w:r>
          </w:p>
        </w:tc>
      </w:tr>
      <w:tr w:rsidR="008D283F" w:rsidRPr="00AC5A01" w:rsidTr="008D283F">
        <w:trPr>
          <w:trHeight w:val="312"/>
        </w:trPr>
        <w:tc>
          <w:tcPr>
            <w:tcW w:w="4139" w:type="dxa"/>
            <w:tcBorders>
              <w:top w:val="nil"/>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ind w:firstLineChars="100" w:firstLine="240"/>
              <w:contextualSpacing w:val="0"/>
              <w:jc w:val="left"/>
              <w:rPr>
                <w:rFonts w:eastAsia="Times New Roman" w:cs="Times New Roman"/>
                <w:color w:val="000000"/>
                <w:sz w:val="24"/>
                <w:szCs w:val="24"/>
                <w:lang w:eastAsia="ru-RU"/>
              </w:rPr>
            </w:pPr>
            <w:r w:rsidRPr="00AC5A01">
              <w:rPr>
                <w:rFonts w:eastAsia="Times New Roman" w:cs="Times New Roman"/>
                <w:color w:val="000000"/>
                <w:sz w:val="24"/>
                <w:szCs w:val="24"/>
                <w:lang w:eastAsia="ru-RU"/>
              </w:rPr>
              <w:t>Доля инициатора проекта 70%</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2 999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20 003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41 171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80 208 </w:t>
            </w:r>
          </w:p>
        </w:tc>
      </w:tr>
      <w:tr w:rsidR="008D283F" w:rsidRPr="00AC5A01" w:rsidTr="008D283F">
        <w:trPr>
          <w:trHeight w:val="312"/>
        </w:trPr>
        <w:tc>
          <w:tcPr>
            <w:tcW w:w="4139" w:type="dxa"/>
            <w:tcBorders>
              <w:top w:val="single" w:sz="4" w:space="0" w:color="auto"/>
              <w:left w:val="single" w:sz="4" w:space="0" w:color="auto"/>
              <w:bottom w:val="single" w:sz="4" w:space="0" w:color="auto"/>
              <w:right w:val="nil"/>
            </w:tcBorders>
            <w:shd w:val="clear" w:color="auto" w:fill="auto"/>
            <w:vAlign w:val="center"/>
            <w:hideMark/>
          </w:tcPr>
          <w:p w:rsidR="008D283F" w:rsidRPr="00AC5A01" w:rsidRDefault="008D283F" w:rsidP="008D283F">
            <w:pPr>
              <w:spacing w:line="240" w:lineRule="auto"/>
              <w:ind w:firstLineChars="100" w:firstLine="240"/>
              <w:contextualSpacing w:val="0"/>
              <w:jc w:val="left"/>
              <w:rPr>
                <w:rFonts w:eastAsia="Times New Roman" w:cs="Times New Roman"/>
                <w:color w:val="000000"/>
                <w:sz w:val="24"/>
                <w:szCs w:val="24"/>
                <w:lang w:eastAsia="ru-RU"/>
              </w:rPr>
            </w:pPr>
            <w:r w:rsidRPr="00AC5A01">
              <w:rPr>
                <w:rFonts w:eastAsia="Times New Roman" w:cs="Times New Roman"/>
                <w:color w:val="000000"/>
                <w:sz w:val="24"/>
                <w:szCs w:val="24"/>
                <w:lang w:eastAsia="ru-RU"/>
              </w:rPr>
              <w:t>Доля инвестора проекта 30%</w:t>
            </w:r>
          </w:p>
        </w:tc>
        <w:tc>
          <w:tcPr>
            <w:tcW w:w="2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0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1 285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8 573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17 645 </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8D283F" w:rsidRPr="008D283F" w:rsidRDefault="008D283F" w:rsidP="008D283F">
            <w:pPr>
              <w:spacing w:line="240" w:lineRule="auto"/>
              <w:jc w:val="right"/>
              <w:rPr>
                <w:color w:val="000000"/>
                <w:sz w:val="24"/>
                <w:szCs w:val="20"/>
              </w:rPr>
            </w:pPr>
            <w:r w:rsidRPr="008D283F">
              <w:rPr>
                <w:color w:val="000000"/>
                <w:sz w:val="24"/>
                <w:szCs w:val="20"/>
              </w:rPr>
              <w:t xml:space="preserve">34 375 </w:t>
            </w:r>
          </w:p>
        </w:tc>
      </w:tr>
    </w:tbl>
    <w:p w:rsidR="00357FDC" w:rsidRDefault="00357FDC" w:rsidP="00357FDC">
      <w:pPr>
        <w:sectPr w:rsidR="00357FDC" w:rsidSect="00B8719D">
          <w:pgSz w:w="16838" w:h="11906" w:orient="landscape"/>
          <w:pgMar w:top="1134" w:right="851" w:bottom="1134" w:left="851" w:header="709" w:footer="709" w:gutter="0"/>
          <w:cols w:space="708"/>
          <w:docGrid w:linePitch="381"/>
        </w:sectPr>
      </w:pPr>
    </w:p>
    <w:p w:rsidR="007644FF" w:rsidRDefault="007644FF" w:rsidP="0089256B">
      <w:pPr>
        <w:pStyle w:val="a3"/>
      </w:pPr>
      <w:bookmarkStart w:id="65" w:name="_Toc504757604"/>
      <w:bookmarkStart w:id="66" w:name="_Toc506935724"/>
      <w:bookmarkStart w:id="67" w:name="_Toc509545742"/>
      <w:r>
        <w:rPr>
          <w:noProof/>
          <w:lang w:eastAsia="ru-RU"/>
        </w:rPr>
        <w:lastRenderedPageBreak/>
        <w:drawing>
          <wp:anchor distT="0" distB="0" distL="114300" distR="114300" simplePos="0" relativeHeight="251663360" behindDoc="0" locked="0" layoutInCell="1" allowOverlap="1" wp14:anchorId="50C0D2E1" wp14:editId="1066D237">
            <wp:simplePos x="0" y="0"/>
            <wp:positionH relativeFrom="column">
              <wp:posOffset>8124825</wp:posOffset>
            </wp:positionH>
            <wp:positionV relativeFrom="page">
              <wp:posOffset>6913245</wp:posOffset>
            </wp:positionV>
            <wp:extent cx="1428750" cy="37147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anchor>
        </w:drawing>
      </w:r>
      <w:r w:rsidRPr="00D776C0">
        <w:t>Основные финансовые коэффициенты</w:t>
      </w:r>
      <w:bookmarkEnd w:id="65"/>
      <w:bookmarkEnd w:id="66"/>
      <w:bookmarkEnd w:id="67"/>
    </w:p>
    <w:tbl>
      <w:tblPr>
        <w:tblW w:w="5280" w:type="dxa"/>
        <w:tblInd w:w="784" w:type="dxa"/>
        <w:tblLook w:val="04A0" w:firstRow="1" w:lastRow="0" w:firstColumn="1" w:lastColumn="0" w:noHBand="0" w:noVBand="1"/>
      </w:tblPr>
      <w:tblGrid>
        <w:gridCol w:w="2960"/>
        <w:gridCol w:w="2320"/>
      </w:tblGrid>
      <w:tr w:rsidR="007644FF" w:rsidRPr="00B749F5" w:rsidTr="00786C5C">
        <w:trPr>
          <w:trHeight w:val="567"/>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4FF" w:rsidRPr="00B749F5" w:rsidRDefault="007644FF" w:rsidP="00786C5C">
            <w:pPr>
              <w:spacing w:line="240" w:lineRule="auto"/>
              <w:contextualSpacing w:val="0"/>
              <w:jc w:val="center"/>
              <w:rPr>
                <w:rFonts w:eastAsia="Times New Roman" w:cs="Times New Roman"/>
                <w:color w:val="000000"/>
                <w:szCs w:val="28"/>
                <w:lang w:eastAsia="ru-RU"/>
              </w:rPr>
            </w:pPr>
            <w:r w:rsidRPr="00B749F5">
              <w:rPr>
                <w:rFonts w:eastAsia="Times New Roman" w:cs="Times New Roman"/>
                <w:color w:val="000000"/>
                <w:szCs w:val="28"/>
                <w:lang w:eastAsia="ru-RU"/>
              </w:rPr>
              <w:t>Коэффициент</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644FF" w:rsidRPr="00B749F5" w:rsidRDefault="007644FF" w:rsidP="00786C5C">
            <w:pPr>
              <w:spacing w:line="240" w:lineRule="auto"/>
              <w:contextualSpacing w:val="0"/>
              <w:jc w:val="center"/>
              <w:rPr>
                <w:rFonts w:eastAsia="Times New Roman" w:cs="Times New Roman"/>
                <w:color w:val="000000"/>
                <w:szCs w:val="28"/>
                <w:lang w:eastAsia="ru-RU"/>
              </w:rPr>
            </w:pPr>
            <w:r w:rsidRPr="00B749F5">
              <w:rPr>
                <w:rFonts w:eastAsia="Times New Roman" w:cs="Times New Roman"/>
                <w:color w:val="000000"/>
                <w:szCs w:val="28"/>
                <w:lang w:eastAsia="ru-RU"/>
              </w:rPr>
              <w:t>Значение</w:t>
            </w:r>
          </w:p>
        </w:tc>
      </w:tr>
      <w:tr w:rsidR="008D283F" w:rsidRPr="00B749F5" w:rsidTr="00786C5C">
        <w:trPr>
          <w:trHeight w:val="567"/>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NPV за 5 лет</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8D283F" w:rsidRDefault="008D283F" w:rsidP="008D283F">
            <w:pPr>
              <w:spacing w:line="240" w:lineRule="auto"/>
              <w:contextualSpacing w:val="0"/>
              <w:jc w:val="center"/>
              <w:rPr>
                <w:color w:val="000000"/>
                <w:sz w:val="24"/>
              </w:rPr>
            </w:pPr>
            <w:r>
              <w:rPr>
                <w:color w:val="000000"/>
              </w:rPr>
              <w:t xml:space="preserve">151 434 </w:t>
            </w:r>
          </w:p>
        </w:tc>
      </w:tr>
      <w:tr w:rsidR="008D283F" w:rsidRPr="00B749F5" w:rsidTr="00786C5C">
        <w:trPr>
          <w:trHeight w:val="567"/>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IRR за 5 лет</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8D283F" w:rsidRDefault="008D283F" w:rsidP="008D283F">
            <w:pPr>
              <w:jc w:val="center"/>
              <w:rPr>
                <w:color w:val="000000"/>
              </w:rPr>
            </w:pPr>
            <w:r>
              <w:rPr>
                <w:color w:val="000000"/>
              </w:rPr>
              <w:t>300%</w:t>
            </w:r>
          </w:p>
        </w:tc>
      </w:tr>
      <w:tr w:rsidR="008D283F" w:rsidRPr="00B749F5" w:rsidTr="00786C5C">
        <w:trPr>
          <w:trHeight w:val="567"/>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8D283F" w:rsidRPr="00B749F5" w:rsidRDefault="008D283F" w:rsidP="008D283F">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ROI</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8D283F" w:rsidRDefault="008D283F" w:rsidP="008D283F">
            <w:pPr>
              <w:jc w:val="center"/>
              <w:rPr>
                <w:color w:val="000000"/>
              </w:rPr>
            </w:pPr>
            <w:r>
              <w:rPr>
                <w:color w:val="000000"/>
              </w:rPr>
              <w:t>2 353%</w:t>
            </w:r>
          </w:p>
        </w:tc>
      </w:tr>
    </w:tbl>
    <w:p w:rsidR="007644FF" w:rsidRDefault="007644FF" w:rsidP="007644FF">
      <w:pPr>
        <w:rPr>
          <w:sz w:val="24"/>
          <w:szCs w:val="24"/>
        </w:rPr>
      </w:pPr>
    </w:p>
    <w:p w:rsidR="007644FF" w:rsidRDefault="007644FF" w:rsidP="007644FF">
      <w:pPr>
        <w:rPr>
          <w:sz w:val="24"/>
          <w:szCs w:val="24"/>
        </w:rPr>
      </w:pPr>
    </w:p>
    <w:p w:rsidR="007644FF" w:rsidRDefault="007644FF" w:rsidP="007644FF">
      <w:pPr>
        <w:pStyle w:val="1"/>
        <w:jc w:val="center"/>
      </w:pPr>
      <w:bookmarkStart w:id="68" w:name="_Toc503849395"/>
      <w:bookmarkStart w:id="69" w:name="_Toc503887935"/>
      <w:bookmarkStart w:id="70" w:name="_Toc504757605"/>
      <w:bookmarkStart w:id="71" w:name="_Toc506935725"/>
      <w:bookmarkStart w:id="72" w:name="_Toc509545743"/>
      <w:r>
        <w:t>ВЫВОДЫ И ЗАКЛЮЧЕНИЕ</w:t>
      </w:r>
      <w:bookmarkEnd w:id="68"/>
      <w:bookmarkEnd w:id="69"/>
      <w:bookmarkEnd w:id="70"/>
      <w:bookmarkEnd w:id="71"/>
      <w:bookmarkEnd w:id="72"/>
    </w:p>
    <w:p w:rsidR="007644FF" w:rsidRPr="00B749F5" w:rsidRDefault="007644FF" w:rsidP="007644FF">
      <w:pPr>
        <w:ind w:firstLine="708"/>
        <w:rPr>
          <w:color w:val="FF0000"/>
          <w:sz w:val="24"/>
          <w:szCs w:val="24"/>
        </w:rPr>
      </w:pPr>
      <w:r>
        <w:t xml:space="preserve">Все расчёты были выполнены исходя из горизонта планирования 5 лет, по окончании указанного срока проект может продолжать функционировать без дополнительных инвестиций. Для осуществления проекта необходимы </w:t>
      </w:r>
      <w:r w:rsidRPr="00B749F5">
        <w:t xml:space="preserve">инвестиции в размере </w:t>
      </w:r>
      <w:r w:rsidR="00B749F5" w:rsidRPr="00B749F5">
        <w:t>8,</w:t>
      </w:r>
      <w:r w:rsidR="008D283F">
        <w:t>8</w:t>
      </w:r>
      <w:r w:rsidR="00B749F5" w:rsidRPr="00B749F5">
        <w:t xml:space="preserve"> млн.</w:t>
      </w:r>
      <w:r w:rsidRPr="00B749F5">
        <w:t xml:space="preserve"> руб., которые будут направлены на </w:t>
      </w:r>
      <w:r w:rsidR="00B749F5">
        <w:t>масштабирование бизнес</w:t>
      </w:r>
      <w:proofErr w:type="gramStart"/>
      <w:r w:rsidR="00B749F5">
        <w:t>а ООО</w:t>
      </w:r>
      <w:proofErr w:type="gramEnd"/>
      <w:r w:rsidR="00B749F5">
        <w:t xml:space="preserve"> «Автолёт» в </w:t>
      </w:r>
      <w:r w:rsidR="00005C4D">
        <w:t>городах: Москва, Санкт-Петербург и Казань.</w:t>
      </w:r>
    </w:p>
    <w:p w:rsidR="00760F6E" w:rsidRDefault="00B749F5" w:rsidP="007644FF">
      <w:r>
        <w:tab/>
        <w:t>Период возврата инвестиций составляет 1</w:t>
      </w:r>
      <w:r w:rsidR="008D283F">
        <w:t>9</w:t>
      </w:r>
      <w:r>
        <w:t xml:space="preserve"> месяцев, начиная с </w:t>
      </w:r>
      <w:r w:rsidR="008D283F">
        <w:t>20</w:t>
      </w:r>
      <w:r>
        <w:t>-го месяца проекта (</w:t>
      </w:r>
      <w:r w:rsidR="008D283F">
        <w:t>октябрь</w:t>
      </w:r>
      <w:r>
        <w:t xml:space="preserve"> 2019 года) проект начинает приносить прибыль инвестору и инициатору.</w:t>
      </w:r>
    </w:p>
    <w:tbl>
      <w:tblPr>
        <w:tblW w:w="5280" w:type="dxa"/>
        <w:tblInd w:w="784" w:type="dxa"/>
        <w:tblLook w:val="04A0" w:firstRow="1" w:lastRow="0" w:firstColumn="1" w:lastColumn="0" w:noHBand="0" w:noVBand="1"/>
      </w:tblPr>
      <w:tblGrid>
        <w:gridCol w:w="2960"/>
        <w:gridCol w:w="2320"/>
      </w:tblGrid>
      <w:tr w:rsidR="00B749F5" w:rsidRPr="00B749F5" w:rsidTr="00B749F5">
        <w:trPr>
          <w:trHeight w:val="567"/>
        </w:trPr>
        <w:tc>
          <w:tcPr>
            <w:tcW w:w="2960" w:type="dxa"/>
            <w:shd w:val="clear" w:color="auto" w:fill="auto"/>
            <w:noWrap/>
            <w:vAlign w:val="center"/>
            <w:hideMark/>
          </w:tcPr>
          <w:p w:rsidR="00B749F5" w:rsidRPr="00B749F5" w:rsidRDefault="00B749F5" w:rsidP="00804F86">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NPV за 5 лет</w:t>
            </w:r>
          </w:p>
        </w:tc>
        <w:tc>
          <w:tcPr>
            <w:tcW w:w="2320" w:type="dxa"/>
            <w:shd w:val="clear" w:color="auto" w:fill="auto"/>
            <w:noWrap/>
            <w:vAlign w:val="center"/>
          </w:tcPr>
          <w:p w:rsidR="00B749F5" w:rsidRPr="00B749F5" w:rsidRDefault="00B749F5" w:rsidP="00804F86">
            <w:pPr>
              <w:spacing w:line="240" w:lineRule="auto"/>
              <w:contextualSpacing w:val="0"/>
              <w:jc w:val="center"/>
              <w:rPr>
                <w:color w:val="000000"/>
                <w:szCs w:val="28"/>
              </w:rPr>
            </w:pPr>
            <w:r w:rsidRPr="00B749F5">
              <w:rPr>
                <w:color w:val="000000"/>
                <w:szCs w:val="28"/>
              </w:rPr>
              <w:t xml:space="preserve">334 939 </w:t>
            </w:r>
          </w:p>
        </w:tc>
      </w:tr>
      <w:tr w:rsidR="00B749F5" w:rsidRPr="00B749F5" w:rsidTr="00B749F5">
        <w:trPr>
          <w:trHeight w:val="567"/>
        </w:trPr>
        <w:tc>
          <w:tcPr>
            <w:tcW w:w="2960" w:type="dxa"/>
            <w:shd w:val="clear" w:color="auto" w:fill="auto"/>
            <w:noWrap/>
            <w:vAlign w:val="center"/>
            <w:hideMark/>
          </w:tcPr>
          <w:p w:rsidR="00B749F5" w:rsidRPr="00B749F5" w:rsidRDefault="00B749F5" w:rsidP="00804F86">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IRR за 5 лет</w:t>
            </w:r>
          </w:p>
        </w:tc>
        <w:tc>
          <w:tcPr>
            <w:tcW w:w="2320" w:type="dxa"/>
            <w:shd w:val="clear" w:color="auto" w:fill="auto"/>
            <w:noWrap/>
            <w:vAlign w:val="center"/>
          </w:tcPr>
          <w:p w:rsidR="00B749F5" w:rsidRPr="00B749F5" w:rsidRDefault="00B749F5" w:rsidP="00804F86">
            <w:pPr>
              <w:jc w:val="center"/>
              <w:rPr>
                <w:color w:val="000000"/>
                <w:szCs w:val="28"/>
              </w:rPr>
            </w:pPr>
            <w:r w:rsidRPr="00B749F5">
              <w:rPr>
                <w:color w:val="000000"/>
                <w:szCs w:val="28"/>
              </w:rPr>
              <w:t>1235%</w:t>
            </w:r>
          </w:p>
        </w:tc>
      </w:tr>
      <w:tr w:rsidR="00B749F5" w:rsidRPr="00B749F5" w:rsidTr="00B749F5">
        <w:trPr>
          <w:trHeight w:val="567"/>
        </w:trPr>
        <w:tc>
          <w:tcPr>
            <w:tcW w:w="2960" w:type="dxa"/>
            <w:shd w:val="clear" w:color="auto" w:fill="auto"/>
            <w:noWrap/>
            <w:vAlign w:val="center"/>
            <w:hideMark/>
          </w:tcPr>
          <w:p w:rsidR="00B749F5" w:rsidRPr="00B749F5" w:rsidRDefault="00B749F5" w:rsidP="00804F86">
            <w:pPr>
              <w:spacing w:line="240" w:lineRule="auto"/>
              <w:ind w:firstLineChars="100" w:firstLine="280"/>
              <w:contextualSpacing w:val="0"/>
              <w:jc w:val="left"/>
              <w:rPr>
                <w:rFonts w:eastAsia="Times New Roman" w:cs="Times New Roman"/>
                <w:color w:val="000000"/>
                <w:szCs w:val="28"/>
                <w:lang w:eastAsia="ru-RU"/>
              </w:rPr>
            </w:pPr>
            <w:r w:rsidRPr="00B749F5">
              <w:rPr>
                <w:rFonts w:eastAsia="Times New Roman" w:cs="Times New Roman"/>
                <w:color w:val="000000"/>
                <w:szCs w:val="28"/>
                <w:lang w:eastAsia="ru-RU"/>
              </w:rPr>
              <w:t>ROI</w:t>
            </w:r>
          </w:p>
        </w:tc>
        <w:tc>
          <w:tcPr>
            <w:tcW w:w="2320" w:type="dxa"/>
            <w:shd w:val="clear" w:color="auto" w:fill="auto"/>
            <w:noWrap/>
            <w:vAlign w:val="center"/>
          </w:tcPr>
          <w:p w:rsidR="00B749F5" w:rsidRPr="00B749F5" w:rsidRDefault="00B749F5" w:rsidP="00804F86">
            <w:pPr>
              <w:jc w:val="center"/>
              <w:rPr>
                <w:color w:val="000000"/>
                <w:szCs w:val="28"/>
              </w:rPr>
            </w:pPr>
            <w:r w:rsidRPr="00B749F5">
              <w:rPr>
                <w:color w:val="000000"/>
                <w:szCs w:val="28"/>
              </w:rPr>
              <w:t>5117%</w:t>
            </w:r>
          </w:p>
        </w:tc>
      </w:tr>
    </w:tbl>
    <w:p w:rsidR="00B749F5" w:rsidRDefault="00B749F5" w:rsidP="00B749F5">
      <w:r>
        <w:tab/>
        <w:t>Это очень хорошие показатели, проект имеет высокую степень финансовой устойчивости и может быть рекомендован к финансированию, при условии разработки плана мероприятий</w:t>
      </w:r>
      <w:r w:rsidR="000068C7">
        <w:t xml:space="preserve"> управления рисками проекта</w:t>
      </w:r>
      <w:r>
        <w:t>.</w:t>
      </w:r>
    </w:p>
    <w:p w:rsidR="00B749F5" w:rsidRPr="0062469E" w:rsidRDefault="00B749F5" w:rsidP="00B749F5">
      <w:pPr>
        <w:jc w:val="center"/>
      </w:pPr>
    </w:p>
    <w:sectPr w:rsidR="00B749F5" w:rsidRPr="006246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35" w:rsidRDefault="00146C35" w:rsidP="003C1F9D">
      <w:pPr>
        <w:spacing w:line="240" w:lineRule="auto"/>
      </w:pPr>
      <w:r>
        <w:separator/>
      </w:r>
    </w:p>
  </w:endnote>
  <w:endnote w:type="continuationSeparator" w:id="0">
    <w:p w:rsidR="00146C35" w:rsidRDefault="00146C35" w:rsidP="003C1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26" w:rsidRPr="003C1F9D" w:rsidRDefault="006A5226" w:rsidP="003C1F9D">
    <w:pPr>
      <w:pStyle w:val="ab"/>
      <w:jc w:val="right"/>
      <w:rPr>
        <w:sz w:val="24"/>
        <w:szCs w:val="24"/>
      </w:rPr>
    </w:pPr>
    <w:r w:rsidRPr="001040FF">
      <w:rPr>
        <w:sz w:val="24"/>
        <w:szCs w:val="24"/>
      </w:rPr>
      <w:t xml:space="preserve">Стр. </w:t>
    </w:r>
    <w:r w:rsidRPr="001040FF">
      <w:rPr>
        <w:bCs/>
        <w:sz w:val="24"/>
        <w:szCs w:val="24"/>
      </w:rPr>
      <w:fldChar w:fldCharType="begin"/>
    </w:r>
    <w:r w:rsidRPr="001040FF">
      <w:rPr>
        <w:bCs/>
        <w:sz w:val="24"/>
        <w:szCs w:val="24"/>
      </w:rPr>
      <w:instrText>PAGE</w:instrText>
    </w:r>
    <w:r w:rsidRPr="001040FF">
      <w:rPr>
        <w:bCs/>
        <w:sz w:val="24"/>
        <w:szCs w:val="24"/>
      </w:rPr>
      <w:fldChar w:fldCharType="separate"/>
    </w:r>
    <w:r w:rsidR="00794FE7">
      <w:rPr>
        <w:bCs/>
        <w:noProof/>
        <w:sz w:val="24"/>
        <w:szCs w:val="24"/>
      </w:rPr>
      <w:t>27</w:t>
    </w:r>
    <w:r w:rsidRPr="001040FF">
      <w:rPr>
        <w:bCs/>
        <w:sz w:val="24"/>
        <w:szCs w:val="24"/>
      </w:rPr>
      <w:fldChar w:fldCharType="end"/>
    </w:r>
    <w:r w:rsidRPr="001040FF">
      <w:rPr>
        <w:sz w:val="24"/>
        <w:szCs w:val="24"/>
      </w:rPr>
      <w:t xml:space="preserve"> из </w:t>
    </w:r>
    <w:r w:rsidRPr="001040FF">
      <w:rPr>
        <w:bCs/>
        <w:sz w:val="24"/>
        <w:szCs w:val="24"/>
      </w:rPr>
      <w:fldChar w:fldCharType="begin"/>
    </w:r>
    <w:r w:rsidRPr="001040FF">
      <w:rPr>
        <w:bCs/>
        <w:sz w:val="24"/>
        <w:szCs w:val="24"/>
      </w:rPr>
      <w:instrText>NUMPAGES</w:instrText>
    </w:r>
    <w:r w:rsidRPr="001040FF">
      <w:rPr>
        <w:bCs/>
        <w:sz w:val="24"/>
        <w:szCs w:val="24"/>
      </w:rPr>
      <w:fldChar w:fldCharType="separate"/>
    </w:r>
    <w:r w:rsidR="00794FE7">
      <w:rPr>
        <w:bCs/>
        <w:noProof/>
        <w:sz w:val="24"/>
        <w:szCs w:val="24"/>
      </w:rPr>
      <w:t>27</w:t>
    </w:r>
    <w:r w:rsidRPr="001040FF">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35" w:rsidRDefault="00146C35" w:rsidP="003C1F9D">
      <w:pPr>
        <w:spacing w:line="240" w:lineRule="auto"/>
      </w:pPr>
      <w:r>
        <w:separator/>
      </w:r>
    </w:p>
  </w:footnote>
  <w:footnote w:type="continuationSeparator" w:id="0">
    <w:p w:rsidR="00146C35" w:rsidRDefault="00146C35" w:rsidP="003C1F9D">
      <w:pPr>
        <w:spacing w:line="240" w:lineRule="auto"/>
      </w:pPr>
      <w:r>
        <w:continuationSeparator/>
      </w:r>
    </w:p>
  </w:footnote>
  <w:footnote w:id="1">
    <w:p w:rsidR="006A5226" w:rsidRDefault="006A5226" w:rsidP="00ED00E0">
      <w:pPr>
        <w:pStyle w:val="af0"/>
        <w:ind w:firstLine="0"/>
        <w:jc w:val="left"/>
      </w:pPr>
      <w:r>
        <w:rPr>
          <w:rStyle w:val="af2"/>
        </w:rPr>
        <w:footnoteRef/>
      </w:r>
      <w:r>
        <w:t xml:space="preserve">  Россия в цифрах 2017: </w:t>
      </w:r>
      <w:r w:rsidRPr="001D2D11">
        <w:t>Крат</w:t>
      </w:r>
      <w:proofErr w:type="gramStart"/>
      <w:r w:rsidRPr="001D2D11">
        <w:t>.</w:t>
      </w:r>
      <w:proofErr w:type="gramEnd"/>
      <w:r>
        <w:t xml:space="preserve"> </w:t>
      </w:r>
      <w:proofErr w:type="gramStart"/>
      <w:r w:rsidRPr="001D2D11">
        <w:t>с</w:t>
      </w:r>
      <w:proofErr w:type="gramEnd"/>
      <w:r w:rsidRPr="001D2D11">
        <w:t>тат.</w:t>
      </w:r>
      <w:r>
        <w:t xml:space="preserve"> </w:t>
      </w:r>
      <w:r w:rsidRPr="001D2D11">
        <w:t>сб./Росстат- M., Р76</w:t>
      </w:r>
      <w:r>
        <w:t xml:space="preserve">, </w:t>
      </w:r>
      <w:r w:rsidRPr="001D2D11">
        <w:t>2017 - 511 с</w:t>
      </w:r>
      <w:r>
        <w:t xml:space="preserve">.  Стр. 287 </w:t>
      </w:r>
      <w:hyperlink r:id="rId1" w:history="1">
        <w:r w:rsidRPr="00D91323">
          <w:rPr>
            <w:rStyle w:val="af"/>
          </w:rPr>
          <w:t>http://www.gks.ru/free_doc/doc_2017/rusfig/rus17.pdf</w:t>
        </w:r>
      </w:hyperlink>
      <w:r>
        <w:t xml:space="preserve"> </w:t>
      </w:r>
    </w:p>
  </w:footnote>
  <w:footnote w:id="2">
    <w:p w:rsidR="006A5226" w:rsidRDefault="006A5226" w:rsidP="00CD0C0A">
      <w:pPr>
        <w:pStyle w:val="af0"/>
        <w:ind w:firstLine="0"/>
        <w:jc w:val="left"/>
      </w:pPr>
      <w:r>
        <w:rPr>
          <w:rStyle w:val="af2"/>
        </w:rPr>
        <w:footnoteRef/>
      </w:r>
      <w:r>
        <w:t xml:space="preserve">  Подготовлено по материалам статистического справочника «Россия в цифрах 2017»: </w:t>
      </w:r>
      <w:r w:rsidRPr="001D2D11">
        <w:t>Крат</w:t>
      </w:r>
      <w:proofErr w:type="gramStart"/>
      <w:r w:rsidRPr="001D2D11">
        <w:t>.</w:t>
      </w:r>
      <w:proofErr w:type="gramEnd"/>
      <w:r>
        <w:t xml:space="preserve"> </w:t>
      </w:r>
      <w:proofErr w:type="gramStart"/>
      <w:r w:rsidRPr="001D2D11">
        <w:t>с</w:t>
      </w:r>
      <w:proofErr w:type="gramEnd"/>
      <w:r w:rsidRPr="001D2D11">
        <w:t>тат.</w:t>
      </w:r>
      <w:r>
        <w:t xml:space="preserve"> </w:t>
      </w:r>
      <w:r w:rsidRPr="001D2D11">
        <w:t>сб./Росстат- M., Р76</w:t>
      </w:r>
      <w:r>
        <w:t xml:space="preserve">, </w:t>
      </w:r>
      <w:r w:rsidRPr="001D2D11">
        <w:t>2017 - 511 с</w:t>
      </w:r>
      <w:r>
        <w:t xml:space="preserve">.  Стр. 287 </w:t>
      </w:r>
      <w:hyperlink r:id="rId2" w:history="1">
        <w:r w:rsidRPr="00D91323">
          <w:rPr>
            <w:rStyle w:val="af"/>
          </w:rPr>
          <w:t>http://www.gks.ru/free_doc/doc_2017/rusfig/rus17.pdf</w:t>
        </w:r>
      </w:hyperlink>
      <w:r>
        <w:t xml:space="preserve"> </w:t>
      </w:r>
    </w:p>
  </w:footnote>
  <w:footnote w:id="3">
    <w:p w:rsidR="006A5226" w:rsidRDefault="006A5226" w:rsidP="00CD0C0A">
      <w:pPr>
        <w:pStyle w:val="af0"/>
        <w:ind w:firstLine="0"/>
        <w:jc w:val="left"/>
      </w:pPr>
      <w:r>
        <w:rPr>
          <w:rStyle w:val="af2"/>
        </w:rPr>
        <w:footnoteRef/>
      </w:r>
      <w:r>
        <w:t xml:space="preserve">  Подготовлено по материалам статистического справочника «Россия в цифрах 2017»: </w:t>
      </w:r>
      <w:r w:rsidRPr="001D2D11">
        <w:t>Крат</w:t>
      </w:r>
      <w:proofErr w:type="gramStart"/>
      <w:r w:rsidRPr="001D2D11">
        <w:t>.</w:t>
      </w:r>
      <w:proofErr w:type="gramEnd"/>
      <w:r>
        <w:t xml:space="preserve"> </w:t>
      </w:r>
      <w:proofErr w:type="gramStart"/>
      <w:r w:rsidRPr="001D2D11">
        <w:t>с</w:t>
      </w:r>
      <w:proofErr w:type="gramEnd"/>
      <w:r w:rsidRPr="001D2D11">
        <w:t>тат.</w:t>
      </w:r>
      <w:r>
        <w:t xml:space="preserve"> </w:t>
      </w:r>
      <w:r w:rsidRPr="001D2D11">
        <w:t>сб./Росстат- M., Р76</w:t>
      </w:r>
      <w:r>
        <w:t xml:space="preserve">, </w:t>
      </w:r>
      <w:r w:rsidRPr="001D2D11">
        <w:t>2017 - 511 с</w:t>
      </w:r>
      <w:r>
        <w:t xml:space="preserve">.  Стр. 287 </w:t>
      </w:r>
      <w:hyperlink r:id="rId3" w:history="1">
        <w:r w:rsidRPr="00D91323">
          <w:rPr>
            <w:rStyle w:val="af"/>
          </w:rPr>
          <w:t>http://www.gks.ru/free_doc/doc_2017/rusfig/rus17.pdf</w:t>
        </w:r>
      </w:hyperlink>
      <w:r>
        <w:t xml:space="preserve"> </w:t>
      </w:r>
    </w:p>
  </w:footnote>
  <w:footnote w:id="4">
    <w:p w:rsidR="006A5226" w:rsidRDefault="006A5226" w:rsidP="00CD0C0A">
      <w:pPr>
        <w:pStyle w:val="af0"/>
        <w:ind w:firstLine="0"/>
      </w:pPr>
      <w:r>
        <w:rPr>
          <w:rStyle w:val="af2"/>
        </w:rPr>
        <w:footnoteRef/>
      </w:r>
      <w:r>
        <w:t xml:space="preserve"> </w:t>
      </w:r>
      <w:r w:rsidRPr="00816CD7">
        <w:t>По оценке РБК Исследования рынков,</w:t>
      </w:r>
      <w:r>
        <w:t xml:space="preserve"> </w:t>
      </w:r>
      <w:hyperlink r:id="rId4" w:history="1">
        <w:r w:rsidRPr="00D91323">
          <w:rPr>
            <w:rStyle w:val="af"/>
          </w:rPr>
          <w:t>https://marketing.rbc.ru</w:t>
        </w:r>
      </w:hyperlink>
      <w:r>
        <w:t xml:space="preserve"> </w:t>
      </w:r>
    </w:p>
  </w:footnote>
  <w:footnote w:id="5">
    <w:p w:rsidR="006A5226" w:rsidRDefault="006A5226" w:rsidP="00FA7196">
      <w:pPr>
        <w:pStyle w:val="af0"/>
        <w:ind w:firstLine="0"/>
        <w:jc w:val="left"/>
      </w:pPr>
      <w:r>
        <w:rPr>
          <w:rStyle w:val="af2"/>
        </w:rPr>
        <w:footnoteRef/>
      </w:r>
      <w:r>
        <w:t xml:space="preserve"> Официальный сайт Министерства транспорта Российской Федерации. </w:t>
      </w:r>
      <w:proofErr w:type="spellStart"/>
      <w:r>
        <w:t>Отчеты</w:t>
      </w:r>
      <w:proofErr w:type="spellEnd"/>
      <w:r>
        <w:t xml:space="preserve">. </w:t>
      </w:r>
      <w:hyperlink r:id="rId5" w:history="1">
        <w:r w:rsidRPr="00D91323">
          <w:rPr>
            <w:rStyle w:val="af"/>
          </w:rPr>
          <w:t>https://www.mintrans.ru/documents/2984/</w:t>
        </w:r>
      </w:hyperlink>
      <w:r>
        <w:t xml:space="preserve"> </w:t>
      </w:r>
    </w:p>
  </w:footnote>
  <w:footnote w:id="6">
    <w:p w:rsidR="006A5226" w:rsidRDefault="006A5226" w:rsidP="00FA7196">
      <w:pPr>
        <w:pStyle w:val="af0"/>
        <w:ind w:firstLine="0"/>
      </w:pPr>
      <w:r>
        <w:rPr>
          <w:rStyle w:val="af2"/>
        </w:rPr>
        <w:footnoteRef/>
      </w:r>
      <w:r>
        <w:t xml:space="preserve"> Источник: </w:t>
      </w:r>
      <w:r w:rsidRPr="00816CD7">
        <w:t>РБК Исследования рынков,</w:t>
      </w:r>
      <w:r>
        <w:t xml:space="preserve"> </w:t>
      </w:r>
      <w:hyperlink r:id="rId6" w:history="1">
        <w:r w:rsidRPr="00D91323">
          <w:rPr>
            <w:rStyle w:val="af"/>
          </w:rPr>
          <w:t>https://marketing.rbc.ru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92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1928"/>
    </w:tblGrid>
    <w:tr w:rsidR="006A5226" w:rsidTr="00760F6E">
      <w:trPr>
        <w:trHeight w:val="283"/>
      </w:trPr>
      <w:tc>
        <w:tcPr>
          <w:tcW w:w="7370" w:type="dxa"/>
          <w:vMerge w:val="restart"/>
          <w:vAlign w:val="center"/>
        </w:tcPr>
        <w:p w:rsidR="006A5226" w:rsidRDefault="006A5226" w:rsidP="003C1F9D">
          <w:pPr>
            <w:pStyle w:val="a9"/>
            <w:jc w:val="left"/>
            <w:rPr>
              <w:sz w:val="24"/>
            </w:rPr>
          </w:pPr>
          <w:r w:rsidRPr="005D790A">
            <w:rPr>
              <w:sz w:val="24"/>
            </w:rPr>
            <w:t>Бизнес-план «</w:t>
          </w:r>
          <w:r w:rsidRPr="003C1F9D">
            <w:rPr>
              <w:sz w:val="24"/>
            </w:rPr>
            <w:t>Создание диспетчерской службы грузовых автоперевозок</w:t>
          </w:r>
          <w:r>
            <w:rPr>
              <w:sz w:val="24"/>
            </w:rPr>
            <w:t xml:space="preserve"> </w:t>
          </w:r>
          <w:r w:rsidRPr="003C1F9D">
            <w:rPr>
              <w:sz w:val="24"/>
            </w:rPr>
            <w:t>«Автолёт24.рф»</w:t>
          </w:r>
        </w:p>
      </w:tc>
      <w:tc>
        <w:tcPr>
          <w:tcW w:w="1928" w:type="dxa"/>
          <w:vAlign w:val="center"/>
        </w:tcPr>
        <w:p w:rsidR="006A5226" w:rsidRDefault="006A5226" w:rsidP="003C1F9D">
          <w:pPr>
            <w:pStyle w:val="a9"/>
            <w:jc w:val="left"/>
            <w:rPr>
              <w:sz w:val="24"/>
            </w:rPr>
          </w:pPr>
          <w:r>
            <w:rPr>
              <w:sz w:val="24"/>
            </w:rPr>
            <w:t>Редакция: 3.0</w:t>
          </w:r>
        </w:p>
      </w:tc>
    </w:tr>
    <w:tr w:rsidR="006A5226" w:rsidTr="00760F6E">
      <w:trPr>
        <w:trHeight w:val="283"/>
      </w:trPr>
      <w:tc>
        <w:tcPr>
          <w:tcW w:w="7370" w:type="dxa"/>
          <w:vMerge/>
          <w:vAlign w:val="center"/>
        </w:tcPr>
        <w:p w:rsidR="006A5226" w:rsidRDefault="006A5226" w:rsidP="003C1F9D">
          <w:pPr>
            <w:pStyle w:val="a9"/>
            <w:jc w:val="left"/>
            <w:rPr>
              <w:sz w:val="24"/>
            </w:rPr>
          </w:pPr>
        </w:p>
      </w:tc>
      <w:tc>
        <w:tcPr>
          <w:tcW w:w="1928" w:type="dxa"/>
          <w:vAlign w:val="center"/>
        </w:tcPr>
        <w:p w:rsidR="006A5226" w:rsidRDefault="006A5226" w:rsidP="003C1F9D">
          <w:pPr>
            <w:pStyle w:val="a9"/>
            <w:jc w:val="left"/>
            <w:rPr>
              <w:sz w:val="24"/>
            </w:rPr>
          </w:pPr>
          <w:r>
            <w:rPr>
              <w:sz w:val="24"/>
            </w:rPr>
            <w:t>Дата: 25.03.2018</w:t>
          </w:r>
        </w:p>
      </w:tc>
    </w:tr>
  </w:tbl>
  <w:p w:rsidR="006A5226" w:rsidRDefault="006A5226" w:rsidP="003C1F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F58"/>
    <w:multiLevelType w:val="hybridMultilevel"/>
    <w:tmpl w:val="CCA8F792"/>
    <w:lvl w:ilvl="0" w:tplc="21A044F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51E33BF"/>
    <w:multiLevelType w:val="hybridMultilevel"/>
    <w:tmpl w:val="D4CE63B6"/>
    <w:lvl w:ilvl="0" w:tplc="21A044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641984"/>
    <w:multiLevelType w:val="hybridMultilevel"/>
    <w:tmpl w:val="129AEBB6"/>
    <w:lvl w:ilvl="0" w:tplc="21A044F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E37A3A"/>
    <w:multiLevelType w:val="hybridMultilevel"/>
    <w:tmpl w:val="B9A20230"/>
    <w:lvl w:ilvl="0" w:tplc="21A044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DEC18C2"/>
    <w:multiLevelType w:val="hybridMultilevel"/>
    <w:tmpl w:val="03484E50"/>
    <w:lvl w:ilvl="0" w:tplc="21A044F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D9"/>
    <w:rsid w:val="0000394D"/>
    <w:rsid w:val="00005C4D"/>
    <w:rsid w:val="000068C7"/>
    <w:rsid w:val="000105B6"/>
    <w:rsid w:val="000126BD"/>
    <w:rsid w:val="00032FD9"/>
    <w:rsid w:val="00043389"/>
    <w:rsid w:val="000B512A"/>
    <w:rsid w:val="000B5788"/>
    <w:rsid w:val="000C5E98"/>
    <w:rsid w:val="000E56C9"/>
    <w:rsid w:val="0011727A"/>
    <w:rsid w:val="001428D6"/>
    <w:rsid w:val="00146C35"/>
    <w:rsid w:val="00202954"/>
    <w:rsid w:val="00242F72"/>
    <w:rsid w:val="002604EA"/>
    <w:rsid w:val="0028445B"/>
    <w:rsid w:val="002A3993"/>
    <w:rsid w:val="002C22A1"/>
    <w:rsid w:val="002D1F8B"/>
    <w:rsid w:val="00357FDC"/>
    <w:rsid w:val="0036794A"/>
    <w:rsid w:val="00392776"/>
    <w:rsid w:val="003B0FD5"/>
    <w:rsid w:val="003C1F9D"/>
    <w:rsid w:val="003E3F84"/>
    <w:rsid w:val="0043648B"/>
    <w:rsid w:val="0047668F"/>
    <w:rsid w:val="00476E07"/>
    <w:rsid w:val="00481BEF"/>
    <w:rsid w:val="00496704"/>
    <w:rsid w:val="004B6EA0"/>
    <w:rsid w:val="00540ED5"/>
    <w:rsid w:val="00544239"/>
    <w:rsid w:val="00544E6B"/>
    <w:rsid w:val="0060462B"/>
    <w:rsid w:val="00607E45"/>
    <w:rsid w:val="00616136"/>
    <w:rsid w:val="0062469E"/>
    <w:rsid w:val="00636926"/>
    <w:rsid w:val="00662ED9"/>
    <w:rsid w:val="00692B73"/>
    <w:rsid w:val="006A5226"/>
    <w:rsid w:val="006B1D2E"/>
    <w:rsid w:val="006D6013"/>
    <w:rsid w:val="00740E86"/>
    <w:rsid w:val="00760F6E"/>
    <w:rsid w:val="00761F1D"/>
    <w:rsid w:val="007644FF"/>
    <w:rsid w:val="00764650"/>
    <w:rsid w:val="0078211D"/>
    <w:rsid w:val="00786C5C"/>
    <w:rsid w:val="00794FE7"/>
    <w:rsid w:val="00804F86"/>
    <w:rsid w:val="008101BC"/>
    <w:rsid w:val="008637BB"/>
    <w:rsid w:val="0088043C"/>
    <w:rsid w:val="0089256B"/>
    <w:rsid w:val="008D283F"/>
    <w:rsid w:val="008F7FAB"/>
    <w:rsid w:val="0091316D"/>
    <w:rsid w:val="00957B83"/>
    <w:rsid w:val="00994862"/>
    <w:rsid w:val="009D0B31"/>
    <w:rsid w:val="00A150BB"/>
    <w:rsid w:val="00A26A8B"/>
    <w:rsid w:val="00A446D0"/>
    <w:rsid w:val="00A478EC"/>
    <w:rsid w:val="00AB33CD"/>
    <w:rsid w:val="00AC5A01"/>
    <w:rsid w:val="00B02860"/>
    <w:rsid w:val="00B6746E"/>
    <w:rsid w:val="00B749F5"/>
    <w:rsid w:val="00B8719D"/>
    <w:rsid w:val="00C279F8"/>
    <w:rsid w:val="00C45A6C"/>
    <w:rsid w:val="00CD0C0A"/>
    <w:rsid w:val="00D41B4B"/>
    <w:rsid w:val="00D9240A"/>
    <w:rsid w:val="00DE13F6"/>
    <w:rsid w:val="00DE43EB"/>
    <w:rsid w:val="00E142F1"/>
    <w:rsid w:val="00E20010"/>
    <w:rsid w:val="00E33942"/>
    <w:rsid w:val="00E6125D"/>
    <w:rsid w:val="00EA25E2"/>
    <w:rsid w:val="00ED00E0"/>
    <w:rsid w:val="00ED5BFF"/>
    <w:rsid w:val="00F202B0"/>
    <w:rsid w:val="00F22923"/>
    <w:rsid w:val="00F74B29"/>
    <w:rsid w:val="00F77F81"/>
    <w:rsid w:val="00FA7196"/>
    <w:rsid w:val="00FC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9D"/>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styleId="a3">
    <w:name w:val="Subtitle"/>
    <w:basedOn w:val="2"/>
    <w:next w:val="a"/>
    <w:link w:val="a4"/>
    <w:autoRedefine/>
    <w:uiPriority w:val="11"/>
    <w:qFormat/>
    <w:rsid w:val="0089256B"/>
    <w:pPr>
      <w:numPr>
        <w:ilvl w:val="1"/>
      </w:numPr>
      <w:spacing w:after="120" w:line="240" w:lineRule="auto"/>
      <w:ind w:firstLine="708"/>
      <w:contextualSpacing w:val="0"/>
      <w:jc w:val="center"/>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89256B"/>
    <w:rPr>
      <w:rFonts w:ascii="Times New Roman" w:eastAsiaTheme="minorEastAsia" w:hAnsi="Times New Roman" w:cstheme="majorBidi"/>
      <w:b/>
      <w:spacing w:val="15"/>
      <w:sz w:val="28"/>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3C1F9D"/>
    <w:pPr>
      <w:tabs>
        <w:tab w:val="center" w:pos="4677"/>
        <w:tab w:val="right" w:pos="9355"/>
      </w:tabs>
      <w:spacing w:line="240" w:lineRule="auto"/>
    </w:pPr>
  </w:style>
  <w:style w:type="character" w:customStyle="1" w:styleId="aa">
    <w:name w:val="Верхний колонтитул Знак"/>
    <w:basedOn w:val="a0"/>
    <w:link w:val="a9"/>
    <w:uiPriority w:val="99"/>
    <w:rsid w:val="003C1F9D"/>
    <w:rPr>
      <w:rFonts w:ascii="Times New Roman" w:hAnsi="Times New Roman"/>
      <w:sz w:val="28"/>
    </w:rPr>
  </w:style>
  <w:style w:type="paragraph" w:styleId="ab">
    <w:name w:val="footer"/>
    <w:basedOn w:val="a"/>
    <w:link w:val="ac"/>
    <w:uiPriority w:val="99"/>
    <w:unhideWhenUsed/>
    <w:rsid w:val="003C1F9D"/>
    <w:pPr>
      <w:tabs>
        <w:tab w:val="center" w:pos="4677"/>
        <w:tab w:val="right" w:pos="9355"/>
      </w:tabs>
      <w:spacing w:line="240" w:lineRule="auto"/>
    </w:pPr>
  </w:style>
  <w:style w:type="character" w:customStyle="1" w:styleId="ac">
    <w:name w:val="Нижний колонтитул Знак"/>
    <w:basedOn w:val="a0"/>
    <w:link w:val="ab"/>
    <w:uiPriority w:val="99"/>
    <w:rsid w:val="003C1F9D"/>
    <w:rPr>
      <w:rFonts w:ascii="Times New Roman" w:hAnsi="Times New Roman"/>
      <w:sz w:val="28"/>
    </w:rPr>
  </w:style>
  <w:style w:type="table" w:styleId="ad">
    <w:name w:val="Table Grid"/>
    <w:basedOn w:val="a1"/>
    <w:uiPriority w:val="39"/>
    <w:rsid w:val="003C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3C1F9D"/>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3C1F9D"/>
    <w:pPr>
      <w:spacing w:after="100"/>
    </w:pPr>
  </w:style>
  <w:style w:type="paragraph" w:styleId="21">
    <w:name w:val="toc 2"/>
    <w:basedOn w:val="a"/>
    <w:next w:val="a"/>
    <w:autoRedefine/>
    <w:uiPriority w:val="39"/>
    <w:unhideWhenUsed/>
    <w:rsid w:val="003C1F9D"/>
    <w:pPr>
      <w:spacing w:after="100"/>
      <w:ind w:left="280"/>
    </w:pPr>
  </w:style>
  <w:style w:type="character" w:styleId="af">
    <w:name w:val="Hyperlink"/>
    <w:basedOn w:val="a0"/>
    <w:uiPriority w:val="99"/>
    <w:unhideWhenUsed/>
    <w:rsid w:val="003C1F9D"/>
    <w:rPr>
      <w:color w:val="0563C1" w:themeColor="hyperlink"/>
      <w:u w:val="single"/>
    </w:rPr>
  </w:style>
  <w:style w:type="paragraph" w:styleId="af0">
    <w:name w:val="footnote text"/>
    <w:basedOn w:val="a"/>
    <w:link w:val="af1"/>
    <w:uiPriority w:val="99"/>
    <w:semiHidden/>
    <w:unhideWhenUsed/>
    <w:rsid w:val="00ED00E0"/>
    <w:pPr>
      <w:spacing w:line="240" w:lineRule="auto"/>
      <w:ind w:firstLine="851"/>
    </w:pPr>
    <w:rPr>
      <w:sz w:val="20"/>
      <w:szCs w:val="20"/>
    </w:rPr>
  </w:style>
  <w:style w:type="character" w:customStyle="1" w:styleId="af1">
    <w:name w:val="Текст сноски Знак"/>
    <w:basedOn w:val="a0"/>
    <w:link w:val="af0"/>
    <w:uiPriority w:val="99"/>
    <w:semiHidden/>
    <w:rsid w:val="00ED00E0"/>
    <w:rPr>
      <w:rFonts w:ascii="Times New Roman" w:hAnsi="Times New Roman"/>
      <w:sz w:val="20"/>
      <w:szCs w:val="20"/>
    </w:rPr>
  </w:style>
  <w:style w:type="character" w:styleId="af2">
    <w:name w:val="footnote reference"/>
    <w:basedOn w:val="a0"/>
    <w:uiPriority w:val="99"/>
    <w:semiHidden/>
    <w:unhideWhenUsed/>
    <w:rsid w:val="00ED00E0"/>
    <w:rPr>
      <w:vertAlign w:val="superscript"/>
    </w:rPr>
  </w:style>
  <w:style w:type="paragraph" w:styleId="af3">
    <w:name w:val="List Paragraph"/>
    <w:basedOn w:val="a"/>
    <w:uiPriority w:val="34"/>
    <w:qFormat/>
    <w:rsid w:val="00CD0C0A"/>
    <w:pPr>
      <w:ind w:left="720" w:firstLine="851"/>
    </w:pPr>
  </w:style>
  <w:style w:type="character" w:customStyle="1" w:styleId="UnresolvedMention">
    <w:name w:val="Unresolved Mention"/>
    <w:basedOn w:val="a0"/>
    <w:uiPriority w:val="99"/>
    <w:semiHidden/>
    <w:unhideWhenUsed/>
    <w:rsid w:val="00496704"/>
    <w:rPr>
      <w:color w:val="808080"/>
      <w:shd w:val="clear" w:color="auto" w:fill="E6E6E6"/>
    </w:rPr>
  </w:style>
  <w:style w:type="character" w:styleId="af4">
    <w:name w:val="FollowedHyperlink"/>
    <w:basedOn w:val="a0"/>
    <w:uiPriority w:val="99"/>
    <w:semiHidden/>
    <w:unhideWhenUsed/>
    <w:rsid w:val="00496704"/>
    <w:rPr>
      <w:color w:val="954F72" w:themeColor="followedHyperlink"/>
      <w:u w:val="single"/>
    </w:rPr>
  </w:style>
  <w:style w:type="paragraph" w:styleId="af5">
    <w:name w:val="Balloon Text"/>
    <w:basedOn w:val="a"/>
    <w:link w:val="af6"/>
    <w:uiPriority w:val="99"/>
    <w:semiHidden/>
    <w:unhideWhenUsed/>
    <w:rsid w:val="00202954"/>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02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9D"/>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styleId="a3">
    <w:name w:val="Subtitle"/>
    <w:basedOn w:val="2"/>
    <w:next w:val="a"/>
    <w:link w:val="a4"/>
    <w:autoRedefine/>
    <w:uiPriority w:val="11"/>
    <w:qFormat/>
    <w:rsid w:val="0089256B"/>
    <w:pPr>
      <w:numPr>
        <w:ilvl w:val="1"/>
      </w:numPr>
      <w:spacing w:after="120" w:line="240" w:lineRule="auto"/>
      <w:ind w:firstLine="708"/>
      <w:contextualSpacing w:val="0"/>
      <w:jc w:val="center"/>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89256B"/>
    <w:rPr>
      <w:rFonts w:ascii="Times New Roman" w:eastAsiaTheme="minorEastAsia" w:hAnsi="Times New Roman" w:cstheme="majorBidi"/>
      <w:b/>
      <w:spacing w:val="15"/>
      <w:sz w:val="28"/>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3C1F9D"/>
    <w:pPr>
      <w:tabs>
        <w:tab w:val="center" w:pos="4677"/>
        <w:tab w:val="right" w:pos="9355"/>
      </w:tabs>
      <w:spacing w:line="240" w:lineRule="auto"/>
    </w:pPr>
  </w:style>
  <w:style w:type="character" w:customStyle="1" w:styleId="aa">
    <w:name w:val="Верхний колонтитул Знак"/>
    <w:basedOn w:val="a0"/>
    <w:link w:val="a9"/>
    <w:uiPriority w:val="99"/>
    <w:rsid w:val="003C1F9D"/>
    <w:rPr>
      <w:rFonts w:ascii="Times New Roman" w:hAnsi="Times New Roman"/>
      <w:sz w:val="28"/>
    </w:rPr>
  </w:style>
  <w:style w:type="paragraph" w:styleId="ab">
    <w:name w:val="footer"/>
    <w:basedOn w:val="a"/>
    <w:link w:val="ac"/>
    <w:uiPriority w:val="99"/>
    <w:unhideWhenUsed/>
    <w:rsid w:val="003C1F9D"/>
    <w:pPr>
      <w:tabs>
        <w:tab w:val="center" w:pos="4677"/>
        <w:tab w:val="right" w:pos="9355"/>
      </w:tabs>
      <w:spacing w:line="240" w:lineRule="auto"/>
    </w:pPr>
  </w:style>
  <w:style w:type="character" w:customStyle="1" w:styleId="ac">
    <w:name w:val="Нижний колонтитул Знак"/>
    <w:basedOn w:val="a0"/>
    <w:link w:val="ab"/>
    <w:uiPriority w:val="99"/>
    <w:rsid w:val="003C1F9D"/>
    <w:rPr>
      <w:rFonts w:ascii="Times New Roman" w:hAnsi="Times New Roman"/>
      <w:sz w:val="28"/>
    </w:rPr>
  </w:style>
  <w:style w:type="table" w:styleId="ad">
    <w:name w:val="Table Grid"/>
    <w:basedOn w:val="a1"/>
    <w:uiPriority w:val="39"/>
    <w:rsid w:val="003C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3C1F9D"/>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3C1F9D"/>
    <w:pPr>
      <w:spacing w:after="100"/>
    </w:pPr>
  </w:style>
  <w:style w:type="paragraph" w:styleId="21">
    <w:name w:val="toc 2"/>
    <w:basedOn w:val="a"/>
    <w:next w:val="a"/>
    <w:autoRedefine/>
    <w:uiPriority w:val="39"/>
    <w:unhideWhenUsed/>
    <w:rsid w:val="003C1F9D"/>
    <w:pPr>
      <w:spacing w:after="100"/>
      <w:ind w:left="280"/>
    </w:pPr>
  </w:style>
  <w:style w:type="character" w:styleId="af">
    <w:name w:val="Hyperlink"/>
    <w:basedOn w:val="a0"/>
    <w:uiPriority w:val="99"/>
    <w:unhideWhenUsed/>
    <w:rsid w:val="003C1F9D"/>
    <w:rPr>
      <w:color w:val="0563C1" w:themeColor="hyperlink"/>
      <w:u w:val="single"/>
    </w:rPr>
  </w:style>
  <w:style w:type="paragraph" w:styleId="af0">
    <w:name w:val="footnote text"/>
    <w:basedOn w:val="a"/>
    <w:link w:val="af1"/>
    <w:uiPriority w:val="99"/>
    <w:semiHidden/>
    <w:unhideWhenUsed/>
    <w:rsid w:val="00ED00E0"/>
    <w:pPr>
      <w:spacing w:line="240" w:lineRule="auto"/>
      <w:ind w:firstLine="851"/>
    </w:pPr>
    <w:rPr>
      <w:sz w:val="20"/>
      <w:szCs w:val="20"/>
    </w:rPr>
  </w:style>
  <w:style w:type="character" w:customStyle="1" w:styleId="af1">
    <w:name w:val="Текст сноски Знак"/>
    <w:basedOn w:val="a0"/>
    <w:link w:val="af0"/>
    <w:uiPriority w:val="99"/>
    <w:semiHidden/>
    <w:rsid w:val="00ED00E0"/>
    <w:rPr>
      <w:rFonts w:ascii="Times New Roman" w:hAnsi="Times New Roman"/>
      <w:sz w:val="20"/>
      <w:szCs w:val="20"/>
    </w:rPr>
  </w:style>
  <w:style w:type="character" w:styleId="af2">
    <w:name w:val="footnote reference"/>
    <w:basedOn w:val="a0"/>
    <w:uiPriority w:val="99"/>
    <w:semiHidden/>
    <w:unhideWhenUsed/>
    <w:rsid w:val="00ED00E0"/>
    <w:rPr>
      <w:vertAlign w:val="superscript"/>
    </w:rPr>
  </w:style>
  <w:style w:type="paragraph" w:styleId="af3">
    <w:name w:val="List Paragraph"/>
    <w:basedOn w:val="a"/>
    <w:uiPriority w:val="34"/>
    <w:qFormat/>
    <w:rsid w:val="00CD0C0A"/>
    <w:pPr>
      <w:ind w:left="720" w:firstLine="851"/>
    </w:pPr>
  </w:style>
  <w:style w:type="character" w:customStyle="1" w:styleId="UnresolvedMention">
    <w:name w:val="Unresolved Mention"/>
    <w:basedOn w:val="a0"/>
    <w:uiPriority w:val="99"/>
    <w:semiHidden/>
    <w:unhideWhenUsed/>
    <w:rsid w:val="00496704"/>
    <w:rPr>
      <w:color w:val="808080"/>
      <w:shd w:val="clear" w:color="auto" w:fill="E6E6E6"/>
    </w:rPr>
  </w:style>
  <w:style w:type="character" w:styleId="af4">
    <w:name w:val="FollowedHyperlink"/>
    <w:basedOn w:val="a0"/>
    <w:uiPriority w:val="99"/>
    <w:semiHidden/>
    <w:unhideWhenUsed/>
    <w:rsid w:val="00496704"/>
    <w:rPr>
      <w:color w:val="954F72" w:themeColor="followedHyperlink"/>
      <w:u w:val="single"/>
    </w:rPr>
  </w:style>
  <w:style w:type="paragraph" w:styleId="af5">
    <w:name w:val="Balloon Text"/>
    <w:basedOn w:val="a"/>
    <w:link w:val="af6"/>
    <w:uiPriority w:val="99"/>
    <w:semiHidden/>
    <w:unhideWhenUsed/>
    <w:rsid w:val="00202954"/>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02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6524">
      <w:bodyDiv w:val="1"/>
      <w:marLeft w:val="0"/>
      <w:marRight w:val="0"/>
      <w:marTop w:val="0"/>
      <w:marBottom w:val="0"/>
      <w:divBdr>
        <w:top w:val="none" w:sz="0" w:space="0" w:color="auto"/>
        <w:left w:val="none" w:sz="0" w:space="0" w:color="auto"/>
        <w:bottom w:val="none" w:sz="0" w:space="0" w:color="auto"/>
        <w:right w:val="none" w:sz="0" w:space="0" w:color="auto"/>
      </w:divBdr>
    </w:div>
    <w:div w:id="222525273">
      <w:bodyDiv w:val="1"/>
      <w:marLeft w:val="0"/>
      <w:marRight w:val="0"/>
      <w:marTop w:val="0"/>
      <w:marBottom w:val="0"/>
      <w:divBdr>
        <w:top w:val="none" w:sz="0" w:space="0" w:color="auto"/>
        <w:left w:val="none" w:sz="0" w:space="0" w:color="auto"/>
        <w:bottom w:val="none" w:sz="0" w:space="0" w:color="auto"/>
        <w:right w:val="none" w:sz="0" w:space="0" w:color="auto"/>
      </w:divBdr>
    </w:div>
    <w:div w:id="326396744">
      <w:bodyDiv w:val="1"/>
      <w:marLeft w:val="0"/>
      <w:marRight w:val="0"/>
      <w:marTop w:val="0"/>
      <w:marBottom w:val="0"/>
      <w:divBdr>
        <w:top w:val="none" w:sz="0" w:space="0" w:color="auto"/>
        <w:left w:val="none" w:sz="0" w:space="0" w:color="auto"/>
        <w:bottom w:val="none" w:sz="0" w:space="0" w:color="auto"/>
        <w:right w:val="none" w:sz="0" w:space="0" w:color="auto"/>
      </w:divBdr>
    </w:div>
    <w:div w:id="435441602">
      <w:bodyDiv w:val="1"/>
      <w:marLeft w:val="0"/>
      <w:marRight w:val="0"/>
      <w:marTop w:val="0"/>
      <w:marBottom w:val="0"/>
      <w:divBdr>
        <w:top w:val="none" w:sz="0" w:space="0" w:color="auto"/>
        <w:left w:val="none" w:sz="0" w:space="0" w:color="auto"/>
        <w:bottom w:val="none" w:sz="0" w:space="0" w:color="auto"/>
        <w:right w:val="none" w:sz="0" w:space="0" w:color="auto"/>
      </w:divBdr>
    </w:div>
    <w:div w:id="672803565">
      <w:bodyDiv w:val="1"/>
      <w:marLeft w:val="0"/>
      <w:marRight w:val="0"/>
      <w:marTop w:val="0"/>
      <w:marBottom w:val="0"/>
      <w:divBdr>
        <w:top w:val="none" w:sz="0" w:space="0" w:color="auto"/>
        <w:left w:val="none" w:sz="0" w:space="0" w:color="auto"/>
        <w:bottom w:val="none" w:sz="0" w:space="0" w:color="auto"/>
        <w:right w:val="none" w:sz="0" w:space="0" w:color="auto"/>
      </w:divBdr>
    </w:div>
    <w:div w:id="817840454">
      <w:bodyDiv w:val="1"/>
      <w:marLeft w:val="0"/>
      <w:marRight w:val="0"/>
      <w:marTop w:val="0"/>
      <w:marBottom w:val="0"/>
      <w:divBdr>
        <w:top w:val="none" w:sz="0" w:space="0" w:color="auto"/>
        <w:left w:val="none" w:sz="0" w:space="0" w:color="auto"/>
        <w:bottom w:val="none" w:sz="0" w:space="0" w:color="auto"/>
        <w:right w:val="none" w:sz="0" w:space="0" w:color="auto"/>
      </w:divBdr>
    </w:div>
    <w:div w:id="1096444469">
      <w:bodyDiv w:val="1"/>
      <w:marLeft w:val="0"/>
      <w:marRight w:val="0"/>
      <w:marTop w:val="0"/>
      <w:marBottom w:val="0"/>
      <w:divBdr>
        <w:top w:val="none" w:sz="0" w:space="0" w:color="auto"/>
        <w:left w:val="none" w:sz="0" w:space="0" w:color="auto"/>
        <w:bottom w:val="none" w:sz="0" w:space="0" w:color="auto"/>
        <w:right w:val="none" w:sz="0" w:space="0" w:color="auto"/>
      </w:divBdr>
    </w:div>
    <w:div w:id="1099983787">
      <w:bodyDiv w:val="1"/>
      <w:marLeft w:val="0"/>
      <w:marRight w:val="0"/>
      <w:marTop w:val="0"/>
      <w:marBottom w:val="0"/>
      <w:divBdr>
        <w:top w:val="none" w:sz="0" w:space="0" w:color="auto"/>
        <w:left w:val="none" w:sz="0" w:space="0" w:color="auto"/>
        <w:bottom w:val="none" w:sz="0" w:space="0" w:color="auto"/>
        <w:right w:val="none" w:sz="0" w:space="0" w:color="auto"/>
      </w:divBdr>
    </w:div>
    <w:div w:id="1212109968">
      <w:bodyDiv w:val="1"/>
      <w:marLeft w:val="0"/>
      <w:marRight w:val="0"/>
      <w:marTop w:val="0"/>
      <w:marBottom w:val="0"/>
      <w:divBdr>
        <w:top w:val="none" w:sz="0" w:space="0" w:color="auto"/>
        <w:left w:val="none" w:sz="0" w:space="0" w:color="auto"/>
        <w:bottom w:val="none" w:sz="0" w:space="0" w:color="auto"/>
        <w:right w:val="none" w:sz="0" w:space="0" w:color="auto"/>
      </w:divBdr>
    </w:div>
    <w:div w:id="1242258988">
      <w:bodyDiv w:val="1"/>
      <w:marLeft w:val="0"/>
      <w:marRight w:val="0"/>
      <w:marTop w:val="0"/>
      <w:marBottom w:val="0"/>
      <w:divBdr>
        <w:top w:val="none" w:sz="0" w:space="0" w:color="auto"/>
        <w:left w:val="none" w:sz="0" w:space="0" w:color="auto"/>
        <w:bottom w:val="none" w:sz="0" w:space="0" w:color="auto"/>
        <w:right w:val="none" w:sz="0" w:space="0" w:color="auto"/>
      </w:divBdr>
    </w:div>
    <w:div w:id="1683120416">
      <w:bodyDiv w:val="1"/>
      <w:marLeft w:val="0"/>
      <w:marRight w:val="0"/>
      <w:marTop w:val="0"/>
      <w:marBottom w:val="0"/>
      <w:divBdr>
        <w:top w:val="none" w:sz="0" w:space="0" w:color="auto"/>
        <w:left w:val="none" w:sz="0" w:space="0" w:color="auto"/>
        <w:bottom w:val="none" w:sz="0" w:space="0" w:color="auto"/>
        <w:right w:val="none" w:sz="0" w:space="0" w:color="auto"/>
      </w:divBdr>
    </w:div>
    <w:div w:id="1755780841">
      <w:bodyDiv w:val="1"/>
      <w:marLeft w:val="0"/>
      <w:marRight w:val="0"/>
      <w:marTop w:val="0"/>
      <w:marBottom w:val="0"/>
      <w:divBdr>
        <w:top w:val="none" w:sz="0" w:space="0" w:color="auto"/>
        <w:left w:val="none" w:sz="0" w:space="0" w:color="auto"/>
        <w:bottom w:val="none" w:sz="0" w:space="0" w:color="auto"/>
        <w:right w:val="none" w:sz="0" w:space="0" w:color="auto"/>
      </w:divBdr>
    </w:div>
    <w:div w:id="1773430656">
      <w:bodyDiv w:val="1"/>
      <w:marLeft w:val="0"/>
      <w:marRight w:val="0"/>
      <w:marTop w:val="0"/>
      <w:marBottom w:val="0"/>
      <w:divBdr>
        <w:top w:val="none" w:sz="0" w:space="0" w:color="auto"/>
        <w:left w:val="none" w:sz="0" w:space="0" w:color="auto"/>
        <w:bottom w:val="none" w:sz="0" w:space="0" w:color="auto"/>
        <w:right w:val="none" w:sz="0" w:space="0" w:color="auto"/>
      </w:divBdr>
    </w:div>
    <w:div w:id="1943301730">
      <w:bodyDiv w:val="1"/>
      <w:marLeft w:val="0"/>
      <w:marRight w:val="0"/>
      <w:marTop w:val="0"/>
      <w:marBottom w:val="0"/>
      <w:divBdr>
        <w:top w:val="none" w:sz="0" w:space="0" w:color="auto"/>
        <w:left w:val="none" w:sz="0" w:space="0" w:color="auto"/>
        <w:bottom w:val="none" w:sz="0" w:space="0" w:color="auto"/>
        <w:right w:val="none" w:sz="0" w:space="0" w:color="auto"/>
      </w:divBdr>
    </w:div>
    <w:div w:id="1959264462">
      <w:bodyDiv w:val="1"/>
      <w:marLeft w:val="0"/>
      <w:marRight w:val="0"/>
      <w:marTop w:val="0"/>
      <w:marBottom w:val="0"/>
      <w:divBdr>
        <w:top w:val="none" w:sz="0" w:space="0" w:color="auto"/>
        <w:left w:val="none" w:sz="0" w:space="0" w:color="auto"/>
        <w:bottom w:val="none" w:sz="0" w:space="0" w:color="auto"/>
        <w:right w:val="none" w:sz="0" w:space="0" w:color="auto"/>
      </w:divBdr>
    </w:div>
    <w:div w:id="20507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4;&#1090;&#1086;&#1083;&#1105;&#1090;24.&#1088;&#1092;"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1072;&#1074;&#1090;&#1086;&#1083;&#1105;&#1090;24.&#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ks.ru/free_doc/doc_2017/rusfig/rus17.pdf" TargetMode="External"/><Relationship Id="rId2" Type="http://schemas.openxmlformats.org/officeDocument/2006/relationships/hyperlink" Target="http://www.gks.ru/free_doc/doc_2017/rusfig/rus17.pdf" TargetMode="External"/><Relationship Id="rId1" Type="http://schemas.openxmlformats.org/officeDocument/2006/relationships/hyperlink" Target="http://www.gks.ru/free_doc/doc_2017/rusfig/rus17.pdf" TargetMode="External"/><Relationship Id="rId6" Type="http://schemas.openxmlformats.org/officeDocument/2006/relationships/hyperlink" Target="https://marketing.rbc.ru" TargetMode="External"/><Relationship Id="rId5" Type="http://schemas.openxmlformats.org/officeDocument/2006/relationships/hyperlink" Target="https://www.mintrans.ru/documents/2984/" TargetMode="External"/><Relationship Id="rId4" Type="http://schemas.openxmlformats.org/officeDocument/2006/relationships/hyperlink" Target="https://marketing.rbc.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2;&#1085;&#1076;&#1088;%20&#1051;&#1072;&#1084;&#1080;&#1085;\OneDrive\&#1055;&#1088;&#1086;&#1077;&#1082;&#1090;&#1099;\Avtor24.ru\&#1047;&#1072;&#1082;&#1072;&#1079;&#1099;%20&#1074;%20&#1088;&#1072;&#1073;&#1086;&#1090;&#1077;\&#1050;&#1056;%20&#1050;&#1086;&#1085;&#1098;&#1102;&#1085;&#1082;&#1090;&#1091;&#1088;&#1072;%20&#1088;&#1099;&#1085;&#1082;&#1072;%20&#1075;&#1088;&#1091;&#1079;&#1086;&#1074;&#1099;&#1093;%20&#1072;&#1074;&#1090;&#1086;&#1084;&#1086;&#1073;&#1080;&#1083;&#1100;&#1085;&#1099;&#1093;%20&#1087;&#1077;&#1088;&#1077;&#1074;&#1086;&#1079;&#1086;&#1082;\&#1056;&#1072;&#1089;&#1095;&#1077;&#1090;&#1099;%20&#1082;%20&#1079;&#1072;&#1082;&#1072;&#1079;&#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2;&#1089;&#1072;&#1085;&#1076;&#1088;%20&#1051;&#1072;&#1084;&#1080;&#1085;\OneDrive\&#1055;&#1088;&#1086;&#1077;&#1082;&#1090;&#1099;\Avtor24.ru\&#1047;&#1072;&#1082;&#1072;&#1079;&#1099;%20&#1074;%20&#1088;&#1072;&#1073;&#1086;&#1090;&#1077;\&#1050;&#1056;%20&#1050;&#1086;&#1085;&#1098;&#1102;&#1085;&#1082;&#1090;&#1091;&#1088;&#1072;%20&#1088;&#1099;&#1085;&#1082;&#1072;%20&#1075;&#1088;&#1091;&#1079;&#1086;&#1074;&#1099;&#1093;%20&#1072;&#1074;&#1090;&#1086;&#1084;&#1086;&#1073;&#1080;&#1083;&#1100;&#1085;&#1099;&#1093;%20&#1087;&#1077;&#1088;&#1077;&#1074;&#1086;&#1079;&#1086;&#1082;\&#1056;&#1072;&#1089;&#1095;&#1077;&#1090;&#1099;%20&#1082;%20&#1079;&#1072;&#1082;&#1072;&#1079;&#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'Рисунок 1'!$A$3</c:f>
              <c:strCache>
                <c:ptCount val="1"/>
                <c:pt idx="0">
                  <c:v>Грузооборот для автомобильного транспорта, млрд. тонно-км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'Рисунок 1'!$B$2:$J$2</c:f>
              <c:numCache>
                <c:formatCode>General</c:formatCode>
                <c:ptCount val="9"/>
                <c:pt idx="0">
                  <c:v>1992</c:v>
                </c:pt>
                <c:pt idx="1">
                  <c:v>2000</c:v>
                </c:pt>
                <c:pt idx="2">
                  <c:v>2005</c:v>
                </c:pt>
                <c:pt idx="3">
                  <c:v>2010</c:v>
                </c:pt>
                <c:pt idx="4">
                  <c:v>2012</c:v>
                </c:pt>
                <c:pt idx="5">
                  <c:v>2013</c:v>
                </c:pt>
                <c:pt idx="6">
                  <c:v>2014</c:v>
                </c:pt>
                <c:pt idx="7">
                  <c:v>2015</c:v>
                </c:pt>
                <c:pt idx="8">
                  <c:v>2016</c:v>
                </c:pt>
              </c:numCache>
            </c:numRef>
          </c:cat>
          <c:val>
            <c:numRef>
              <c:f>'Рисунок 1'!$B$3:$J$3</c:f>
              <c:numCache>
                <c:formatCode>General</c:formatCode>
                <c:ptCount val="9"/>
                <c:pt idx="0">
                  <c:v>257</c:v>
                </c:pt>
                <c:pt idx="1">
                  <c:v>153</c:v>
                </c:pt>
                <c:pt idx="2">
                  <c:v>194</c:v>
                </c:pt>
                <c:pt idx="3">
                  <c:v>199</c:v>
                </c:pt>
                <c:pt idx="4">
                  <c:v>249</c:v>
                </c:pt>
                <c:pt idx="5">
                  <c:v>250</c:v>
                </c:pt>
                <c:pt idx="6">
                  <c:v>247</c:v>
                </c:pt>
                <c:pt idx="7">
                  <c:v>233</c:v>
                </c:pt>
                <c:pt idx="8">
                  <c:v>234</c:v>
                </c:pt>
              </c:numCache>
            </c:numRef>
          </c:val>
          <c:extLst xmlns:c16r2="http://schemas.microsoft.com/office/drawing/2015/06/chart">
            <c:ext xmlns:c16="http://schemas.microsoft.com/office/drawing/2014/chart" uri="{C3380CC4-5D6E-409C-BE32-E72D297353CC}">
              <c16:uniqueId val="{00000000-BBCB-4751-A45D-A618094F584C}"/>
            </c:ext>
          </c:extLst>
        </c:ser>
        <c:dLbls>
          <c:dLblPos val="outEnd"/>
          <c:showLegendKey val="0"/>
          <c:showVal val="1"/>
          <c:showCatName val="0"/>
          <c:showSerName val="0"/>
          <c:showPercent val="0"/>
          <c:showBubbleSize val="0"/>
        </c:dLbls>
        <c:gapWidth val="219"/>
        <c:overlap val="-27"/>
        <c:axId val="182307072"/>
        <c:axId val="182310016"/>
      </c:barChart>
      <c:catAx>
        <c:axId val="18230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2310016"/>
        <c:crosses val="autoZero"/>
        <c:auto val="1"/>
        <c:lblAlgn val="ctr"/>
        <c:lblOffset val="100"/>
        <c:noMultiLvlLbl val="0"/>
      </c:catAx>
      <c:valAx>
        <c:axId val="18231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2307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Объем грузов, перевезенных автомобильным транспортом в 2017 году, млн. тонн</a:t>
            </a:r>
          </a:p>
        </c:rich>
      </c:tx>
      <c:layout>
        <c:manualLayout>
          <c:xMode val="edge"/>
          <c:yMode val="edge"/>
          <c:x val="0.11472952944536964"/>
          <c:y val="8.23045267489712E-3"/>
        </c:manualLayout>
      </c:layout>
      <c:overlay val="0"/>
      <c:spPr>
        <a:noFill/>
        <a:ln>
          <a:noFill/>
        </a:ln>
        <a:effectLst/>
      </c:spPr>
    </c:title>
    <c:autoTitleDeleted val="0"/>
    <c:plotArea>
      <c:layout/>
      <c:doughnutChart>
        <c:varyColors val="1"/>
        <c:ser>
          <c:idx val="0"/>
          <c:order val="0"/>
          <c:tx>
            <c:strRef>
              <c:f>'Рисунок 2'!$A$2</c:f>
              <c:strCache>
                <c:ptCount val="1"/>
                <c:pt idx="0">
                  <c:v>Тип груза</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D6DC-4F53-A7E5-3EE206EBBA30}"/>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D6DC-4F53-A7E5-3EE206EBBA30}"/>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D6DC-4F53-A7E5-3EE206EBBA30}"/>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6DC-4F53-A7E5-3EE206EBBA30}"/>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6DC-4F53-A7E5-3EE206EBBA30}"/>
              </c:ext>
            </c:extLst>
          </c:dPt>
          <c:dPt>
            <c:idx val="5"/>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D6DC-4F53-A7E5-3EE206EBBA30}"/>
              </c:ext>
            </c:extLst>
          </c:dPt>
          <c:dLbls>
            <c:dLbl>
              <c:idx val="0"/>
              <c:layout>
                <c:manualLayout>
                  <c:x val="0.23134849930206353"/>
                  <c:y val="0"/>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5869952087611225"/>
                      <c:h val="0.10275720164609053"/>
                    </c:manualLayout>
                  </c15:layout>
                </c:ext>
                <c:ext xmlns:c16="http://schemas.microsoft.com/office/drawing/2014/chart" uri="{C3380CC4-5D6E-409C-BE32-E72D297353CC}">
                  <c16:uniqueId val="{00000001-D6DC-4F53-A7E5-3EE206EBBA30}"/>
                </c:ext>
              </c:extLst>
            </c:dLbl>
            <c:dLbl>
              <c:idx val="1"/>
              <c:layout>
                <c:manualLayout>
                  <c:x val="-0.16153319644079395"/>
                  <c:y val="-1.2345679012345678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3437382442184465"/>
                      <c:h val="0.10275720164609053"/>
                    </c:manualLayout>
                  </c15:layout>
                </c:ext>
                <c:ext xmlns:c16="http://schemas.microsoft.com/office/drawing/2014/chart" uri="{C3380CC4-5D6E-409C-BE32-E72D297353CC}">
                  <c16:uniqueId val="{00000003-D6DC-4F53-A7E5-3EE206EBBA30}"/>
                </c:ext>
              </c:extLst>
            </c:dLbl>
            <c:dLbl>
              <c:idx val="2"/>
              <c:layout>
                <c:manualLayout>
                  <c:x val="-0.24093086926762491"/>
                  <c:y val="-3.7037037037037035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6DC-4F53-A7E5-3EE206EBBA30}"/>
                </c:ext>
              </c:extLst>
            </c:dLbl>
            <c:dLbl>
              <c:idx val="3"/>
              <c:layout>
                <c:manualLayout>
                  <c:x val="-0.15331964407939766"/>
                  <c:y val="-0.144032921810699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6DC-4F53-A7E5-3EE206EBBA30}"/>
                </c:ext>
              </c:extLst>
            </c:dLbl>
            <c:dLbl>
              <c:idx val="4"/>
              <c:layout>
                <c:manualLayout>
                  <c:x val="2.4640657084188913E-2"/>
                  <c:y val="-0.1399176954732510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6DC-4F53-A7E5-3EE206EBBA30}"/>
                </c:ext>
              </c:extLst>
            </c:dLbl>
            <c:dLbl>
              <c:idx val="5"/>
              <c:layout>
                <c:manualLayout>
                  <c:x val="0.216290212183436"/>
                  <c:y val="-0.1275720164609053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6DC-4F53-A7E5-3EE206EBBA3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'Рисунок 2'!$A$3:$A$8</c:f>
              <c:strCache>
                <c:ptCount val="6"/>
                <c:pt idx="0">
                  <c:v>Непродовольственные</c:v>
                </c:pt>
                <c:pt idx="1">
                  <c:v>Продовольственные</c:v>
                </c:pt>
                <c:pt idx="2">
                  <c:v>Негабаритные</c:v>
                </c:pt>
                <c:pt idx="3">
                  <c:v>Нефтепродукты</c:v>
                </c:pt>
                <c:pt idx="4">
                  <c:v>Сжиженый газ</c:v>
                </c:pt>
                <c:pt idx="5">
                  <c:v>Удобрения</c:v>
                </c:pt>
              </c:strCache>
            </c:strRef>
          </c:cat>
          <c:val>
            <c:numRef>
              <c:f>'Рисунок 2'!$B$3:$B$8</c:f>
              <c:numCache>
                <c:formatCode>#,##0</c:formatCode>
                <c:ptCount val="6"/>
                <c:pt idx="0">
                  <c:v>4000</c:v>
                </c:pt>
                <c:pt idx="1">
                  <c:v>918.03278688524597</c:v>
                </c:pt>
                <c:pt idx="2">
                  <c:v>382.5136612021858</c:v>
                </c:pt>
                <c:pt idx="3">
                  <c:v>81.967213114754088</c:v>
                </c:pt>
                <c:pt idx="4">
                  <c:v>44.26229508196721</c:v>
                </c:pt>
                <c:pt idx="5">
                  <c:v>37.704918032786885</c:v>
                </c:pt>
              </c:numCache>
            </c:numRef>
          </c:val>
          <c:extLst xmlns:c16r2="http://schemas.microsoft.com/office/drawing/2015/06/chart">
            <c:ext xmlns:c16="http://schemas.microsoft.com/office/drawing/2014/chart" uri="{C3380CC4-5D6E-409C-BE32-E72D297353CC}">
              <c16:uniqueId val="{0000000C-D6DC-4F53-A7E5-3EE206EBBA30}"/>
            </c:ext>
          </c:extLst>
        </c:ser>
        <c:dLbls>
          <c:showLegendKey val="0"/>
          <c:showVal val="1"/>
          <c:showCatName val="0"/>
          <c:showSerName val="0"/>
          <c:showPercent val="0"/>
          <c:showBubbleSize val="0"/>
          <c:showLeaderLines val="0"/>
        </c:dLbls>
        <c:firstSliceAng val="0"/>
        <c:holeSize val="50"/>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16BD14F-7320-459B-9CDA-6EB46864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4764</Words>
  <Characters>27157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1061927@mail.ru</dc:creator>
  <cp:keywords/>
  <dc:description/>
  <cp:lastModifiedBy>Baryshev</cp:lastModifiedBy>
  <cp:revision>11</cp:revision>
  <cp:lastPrinted>2018-03-26T04:38:00Z</cp:lastPrinted>
  <dcterms:created xsi:type="dcterms:W3CDTF">2018-03-25T11:13:00Z</dcterms:created>
  <dcterms:modified xsi:type="dcterms:W3CDTF">2018-05-11T17:55:00Z</dcterms:modified>
</cp:coreProperties>
</file>