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CB" w:rsidRDefault="009F37CB" w:rsidP="009F37C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 xml:space="preserve">                </w:t>
      </w:r>
    </w:p>
    <w:p w:rsidR="009F37CB" w:rsidRDefault="009F37CB" w:rsidP="009F37C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noProof/>
          <w:color w:val="111111"/>
          <w:kern w:val="36"/>
          <w:sz w:val="62"/>
          <w:szCs w:val="62"/>
          <w:lang w:eastAsia="ru-RU"/>
        </w:rPr>
        <w:t xml:space="preserve">             </w:t>
      </w:r>
      <w:r>
        <w:rPr>
          <w:rFonts w:ascii="Arial" w:eastAsia="Times New Roman" w:hAnsi="Arial" w:cs="Arial"/>
          <w:noProof/>
          <w:color w:val="111111"/>
          <w:kern w:val="36"/>
          <w:sz w:val="62"/>
          <w:szCs w:val="62"/>
          <w:lang w:eastAsia="ru-RU"/>
        </w:rPr>
        <w:drawing>
          <wp:inline distT="0" distB="0" distL="0" distR="0" wp14:anchorId="3B763EF0" wp14:editId="42595F1E">
            <wp:extent cx="2969895" cy="169735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CB" w:rsidRDefault="009F37CB" w:rsidP="009F37C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</w:p>
    <w:p w:rsidR="009F37CB" w:rsidRDefault="009F37CB" w:rsidP="009F37C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</w:p>
    <w:p w:rsidR="009F37CB" w:rsidRPr="00B44CA1" w:rsidRDefault="009F37CB" w:rsidP="009F37C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 xml:space="preserve">                 </w:t>
      </w:r>
      <w:r w:rsidRPr="001667D2"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 xml:space="preserve">Бизнес план </w:t>
      </w:r>
    </w:p>
    <w:p w:rsidR="009F37CB" w:rsidRPr="0028089A" w:rsidRDefault="009F37CB" w:rsidP="009F37C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 xml:space="preserve">       Транспортная Компания</w:t>
      </w:r>
    </w:p>
    <w:p w:rsidR="009F37CB" w:rsidRPr="0028089A" w:rsidRDefault="009F37CB" w:rsidP="009F37CB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</w:pPr>
      <w:r w:rsidRPr="0028089A">
        <w:rPr>
          <w:rFonts w:ascii="Arial" w:eastAsia="Times New Roman" w:hAnsi="Arial" w:cs="Arial"/>
          <w:color w:val="111111"/>
          <w:kern w:val="36"/>
          <w:sz w:val="62"/>
          <w:szCs w:val="62"/>
          <w:lang w:eastAsia="ru-RU"/>
        </w:rPr>
        <w:t xml:space="preserve">     </w:t>
      </w:r>
    </w:p>
    <w:p w:rsidR="009F37CB" w:rsidRDefault="009F37CB" w:rsidP="009F37CB">
      <w:pPr>
        <w:rPr>
          <w:sz w:val="72"/>
          <w:szCs w:val="72"/>
        </w:rPr>
      </w:pPr>
      <w:r w:rsidRPr="001667D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 </w:t>
      </w:r>
      <w:r w:rsidRPr="001667D2">
        <w:rPr>
          <w:sz w:val="72"/>
          <w:szCs w:val="72"/>
          <w:lang w:val="en-US"/>
        </w:rPr>
        <w:t>OOO</w:t>
      </w:r>
      <w:r w:rsidRPr="001667D2">
        <w:rPr>
          <w:sz w:val="72"/>
          <w:szCs w:val="72"/>
        </w:rPr>
        <w:t xml:space="preserve"> </w:t>
      </w:r>
      <w:r>
        <w:rPr>
          <w:sz w:val="72"/>
          <w:szCs w:val="72"/>
        </w:rPr>
        <w:t>«</w:t>
      </w:r>
      <w:r>
        <w:rPr>
          <w:sz w:val="72"/>
          <w:szCs w:val="72"/>
          <w:lang w:val="en-US"/>
        </w:rPr>
        <w:t>MI</w:t>
      </w:r>
      <w:r w:rsidRPr="001667D2">
        <w:rPr>
          <w:sz w:val="72"/>
          <w:szCs w:val="72"/>
          <w:lang w:val="en-US"/>
        </w:rPr>
        <w:t>DAS</w:t>
      </w:r>
      <w:r w:rsidRPr="001667D2">
        <w:rPr>
          <w:sz w:val="72"/>
          <w:szCs w:val="72"/>
        </w:rPr>
        <w:t xml:space="preserve"> </w:t>
      </w:r>
      <w:r w:rsidRPr="001667D2">
        <w:rPr>
          <w:sz w:val="72"/>
          <w:szCs w:val="72"/>
          <w:lang w:val="en-US"/>
        </w:rPr>
        <w:t>LOGISTIC</w:t>
      </w:r>
      <w:r>
        <w:rPr>
          <w:sz w:val="72"/>
          <w:szCs w:val="72"/>
        </w:rPr>
        <w:t>»</w:t>
      </w:r>
    </w:p>
    <w:p w:rsidR="009F37CB" w:rsidRDefault="009F37CB" w:rsidP="009F37CB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</w:p>
    <w:p w:rsidR="009F37CB" w:rsidRPr="0028089A" w:rsidRDefault="009F37CB" w:rsidP="009F37CB">
      <w:pPr>
        <w:rPr>
          <w:sz w:val="72"/>
          <w:szCs w:val="72"/>
        </w:rPr>
      </w:pP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По нашим расчетам, на организацию бизнеса на внутригородских и междугородних грузоперевозках потребуется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инвестировать порядка</w:t>
      </w: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8 6</w:t>
      </w: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00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000 рублей:</w:t>
      </w:r>
    </w:p>
    <w:p w:rsidR="009F37CB" w:rsidRPr="001667D2" w:rsidRDefault="009F37CB" w:rsidP="009F3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обретение автомобилей  </w:t>
      </w:r>
      <w:r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MAN</w:t>
      </w: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TGA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+Полуприцеп (4 ед.) – 8 0</w:t>
      </w: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00 000 руб.</w:t>
      </w:r>
    </w:p>
    <w:p w:rsidR="009F37CB" w:rsidRPr="001667D2" w:rsidRDefault="009F37CB" w:rsidP="009F3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До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п. оборудование и страховка – </w:t>
      </w: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200 000 руб.</w:t>
      </w:r>
    </w:p>
    <w:p w:rsidR="009F37CB" w:rsidRPr="001667D2" w:rsidRDefault="009F37CB" w:rsidP="009F3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Рекламный бюджет – 100 000 руб.</w:t>
      </w:r>
    </w:p>
    <w:p w:rsidR="009F37CB" w:rsidRDefault="009F37CB" w:rsidP="009F3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67D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Регистрация бизнеса и прочие расходы – 50 000 руб.</w:t>
      </w:r>
    </w:p>
    <w:p w:rsidR="009F37CB" w:rsidRDefault="009F37CB" w:rsidP="009F3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Н/</w:t>
      </w:r>
      <w:proofErr w:type="gramStart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</w:t>
      </w:r>
      <w:proofErr w:type="gramEnd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не предвидений ремонт 250 000 руб.</w:t>
      </w:r>
    </w:p>
    <w:p w:rsidR="009F37CB" w:rsidRDefault="009F37CB" w:rsidP="009F37C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9F37CB" w:rsidRDefault="009F37CB" w:rsidP="009F37CB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Описание услуг</w:t>
      </w: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Наша организация планирует оказывать услуги внутригородских и междугородних грузоперевозок. Парк организации, по данным бизнес плана, на первом этапе будет состоять из четырех автомобилей марки «</w:t>
      </w:r>
      <w:r>
        <w:rPr>
          <w:rFonts w:ascii="Verdana" w:hAnsi="Verdana"/>
          <w:color w:val="222222"/>
          <w:sz w:val="23"/>
          <w:szCs w:val="23"/>
          <w:lang w:val="en-US"/>
        </w:rPr>
        <w:t>MAN</w:t>
      </w:r>
      <w:r>
        <w:rPr>
          <w:rFonts w:ascii="Verdana" w:hAnsi="Verdana"/>
          <w:color w:val="222222"/>
          <w:sz w:val="23"/>
          <w:szCs w:val="23"/>
        </w:rPr>
        <w:t>». Внутригородские перевозки будут оплачиваться по часовому тарифу. Один час будет стоить от 1000 рублей. Минимальный заказ 5 часов.</w:t>
      </w: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Междугородние перевозки будут тарифицироваться по расстоянию. Один километр будет стоить от 30 рублей.  По предварительным расчетам ежемесячно будет поступать до 20 заказов на дальние перевозки.</w:t>
      </w: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К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примеру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на данный момент, мы можем организовать постоянную работу, на перевозку грузов по маршруту Нижний Новгород-Москва-Санкт Петербург - Нижний Новгород. Цена одного круга 50-64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тыс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.р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уб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.- Конкретно есть договор с заводом «Сен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Гобен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Гомзово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Гипсокартон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возим оттуда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Шушары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 Груза  очень много, можно ставить каждый день по 2-3 машины. Есть контакты с генподрядчиком по перевозке крошки ПВХ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Русвинил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  в Кстово. Тоже на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маршруты. Обратно с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на НН у нас есть договорённости с пивом «Хайнекен» и договор с 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Технониколь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снабжение».  Но если с НН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грузов очень много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то обратно ограничено. Поэтому что бы не застрять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с простоем нужно искать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дополнительные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груза, через спец площадку грузов. Привлекаем  логиста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и он занимается подбором груза. Специалисты  у нас есть.</w:t>
      </w:r>
    </w:p>
    <w:p w:rsidR="009F37CB" w:rsidRDefault="009F37CB" w:rsidP="009F37CB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Какое оборудование выбрать для оказания услуг грузоперевозок</w:t>
      </w: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Для оказания услуг грузоперевозок будут приобретены четыре седельных тягача марки «</w:t>
      </w:r>
      <w:r>
        <w:rPr>
          <w:rFonts w:ascii="Verdana" w:hAnsi="Verdana"/>
          <w:color w:val="222222"/>
          <w:sz w:val="23"/>
          <w:szCs w:val="23"/>
          <w:lang w:val="en-US"/>
        </w:rPr>
        <w:t>MAN</w:t>
      </w:r>
      <w:r w:rsidRPr="0059574B"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  <w:lang w:val="en-US"/>
        </w:rPr>
        <w:t>TGA</w:t>
      </w:r>
      <w:r>
        <w:rPr>
          <w:rFonts w:ascii="Verdana" w:hAnsi="Verdana"/>
          <w:color w:val="222222"/>
          <w:sz w:val="23"/>
          <w:szCs w:val="23"/>
        </w:rPr>
        <w:t xml:space="preserve">» с бортовым, тентовым полуприцепом. Автомобиль будет оборудован, всем необходимым оборудованием, </w:t>
      </w:r>
      <w:r>
        <w:rPr>
          <w:rFonts w:ascii="Verdana" w:hAnsi="Verdana"/>
          <w:color w:val="222222"/>
          <w:sz w:val="23"/>
          <w:szCs w:val="23"/>
          <w:lang w:val="en-US"/>
        </w:rPr>
        <w:t>GPS</w:t>
      </w:r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Гланас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Тахограф</w:t>
      </w:r>
      <w:proofErr w:type="spellEnd"/>
      <w:r>
        <w:rPr>
          <w:rFonts w:ascii="Verdana" w:hAnsi="Verdana"/>
          <w:color w:val="222222"/>
          <w:sz w:val="23"/>
          <w:szCs w:val="23"/>
        </w:rPr>
        <w:t>. Стоимость одного автомобиля  составит 2 000 000руб.  Инвестиции на данном этапе, с учетом затрат на страховку, составят 8 200 000 руб.</w:t>
      </w:r>
    </w:p>
    <w:p w:rsidR="009F37CB" w:rsidRPr="007425C0" w:rsidRDefault="009F37CB" w:rsidP="009F37CB">
      <w:pPr>
        <w:pStyle w:val="a6"/>
        <w:numPr>
          <w:ilvl w:val="0"/>
          <w:numId w:val="2"/>
        </w:numPr>
        <w:spacing w:after="360" w:line="480" w:lineRule="auto"/>
      </w:pPr>
      <w:r>
        <w:rPr>
          <w:rFonts w:ascii="Arial" w:hAnsi="Arial" w:cs="Arial"/>
          <w:color w:val="222222"/>
          <w:shd w:val="clear" w:color="auto" w:fill="FFFFFF"/>
        </w:rPr>
        <w:lastRenderedPageBreak/>
        <w:t>«Почему надо именно купить машины?»</w:t>
      </w: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Pr="007425C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Потому что сейчас мы привлекаем машины со стороны и зарабатываем как посредники. Если в нашем распоряжении будет собственный парк авто, прибыль естественно увеличиться в несколько раз. Под конкретных заказчиков покупается конкретная техника, что бы быть обеспеченным работой.</w:t>
      </w:r>
    </w:p>
    <w:p w:rsidR="009F37CB" w:rsidRPr="00745577" w:rsidRDefault="009F37CB" w:rsidP="009F37CB">
      <w:pPr>
        <w:pStyle w:val="a6"/>
        <w:spacing w:after="360" w:line="480" w:lineRule="auto"/>
      </w:pPr>
      <w:r w:rsidRPr="00745577">
        <w:rPr>
          <w:rFonts w:ascii="Arial" w:hAnsi="Arial" w:cs="Arial"/>
          <w:color w:val="222222"/>
          <w:shd w:val="clear" w:color="auto" w:fill="FFFFFF"/>
        </w:rPr>
        <w:t>«Почему именно эти машины?»</w:t>
      </w:r>
    </w:p>
    <w:p w:rsidR="009F37CB" w:rsidRDefault="009F37CB" w:rsidP="009F37CB">
      <w:pPr>
        <w:pStyle w:val="a6"/>
        <w:spacing w:after="360" w:line="480" w:lineRule="auto"/>
      </w:pPr>
      <w:r>
        <w:t>- На старте нашей деятельности мы не можем позволить себе</w:t>
      </w:r>
      <w:proofErr w:type="gramStart"/>
      <w:r>
        <w:t xml:space="preserve"> ,</w:t>
      </w:r>
      <w:proofErr w:type="gramEnd"/>
      <w:r>
        <w:t xml:space="preserve"> покупку новой техники. Так как, стоимость довольно высока. И необходимая сумма для этого вырастает с 8 до 20 млн. рублей. Что в свою очередь значительно увеличивает сроки окупаемости. Возрастают риски. Показатель рентабельности бизнеса падает, и шанс привлечь инвестиции в подобных условиях стремится к нулю. Исходя из этого</w:t>
      </w:r>
      <w:proofErr w:type="gramStart"/>
      <w:r>
        <w:t xml:space="preserve"> ,</w:t>
      </w:r>
      <w:proofErr w:type="gramEnd"/>
      <w:r>
        <w:t xml:space="preserve"> мы планируем закупать автомобили с пробегом, но не большим.  Предлагаемые автомобили марки  «</w:t>
      </w:r>
      <w:r>
        <w:rPr>
          <w:lang w:val="en-US"/>
        </w:rPr>
        <w:t>MAN</w:t>
      </w:r>
      <w:r w:rsidRPr="00874941">
        <w:t xml:space="preserve"> </w:t>
      </w:r>
      <w:r>
        <w:rPr>
          <w:lang w:val="en-US"/>
        </w:rPr>
        <w:t>TGA</w:t>
      </w:r>
      <w:r>
        <w:t>» .</w:t>
      </w:r>
    </w:p>
    <w:p w:rsidR="009F37CB" w:rsidRDefault="009F37CB" w:rsidP="009F37CB">
      <w:pPr>
        <w:pStyle w:val="a6"/>
        <w:spacing w:after="360" w:line="480" w:lineRule="auto"/>
      </w:pPr>
      <w:r>
        <w:t>Отличаются своей надёжностью,  простотой в эксплуатации</w:t>
      </w:r>
      <w:proofErr w:type="gramStart"/>
      <w:r>
        <w:t xml:space="preserve"> ,</w:t>
      </w:r>
      <w:proofErr w:type="gramEnd"/>
      <w:r>
        <w:t>приемлемыми ценами на ремонт и ликвидностью, что очень важно. В отличи</w:t>
      </w:r>
      <w:proofErr w:type="gramStart"/>
      <w:r>
        <w:t>и</w:t>
      </w:r>
      <w:proofErr w:type="gramEnd"/>
      <w:r>
        <w:t xml:space="preserve"> от других марок.  Проведя тщательный анализ, рынка вторичных грузовых автомобилей и исходя из собственного опыта</w:t>
      </w:r>
      <w:proofErr w:type="gramStart"/>
      <w:r>
        <w:t xml:space="preserve"> ,</w:t>
      </w:r>
      <w:proofErr w:type="gramEnd"/>
      <w:r>
        <w:t xml:space="preserve"> выбор был сделан в пользу </w:t>
      </w:r>
      <w:r>
        <w:rPr>
          <w:lang w:val="en-US"/>
        </w:rPr>
        <w:t>MAN</w:t>
      </w:r>
      <w:r>
        <w:t>. Авто данной марки отвечает всем требованиям, необходимым для бесперебойной работы, на старте (Цена, Надёжность, практичность).</w:t>
      </w:r>
    </w:p>
    <w:p w:rsidR="009F37CB" w:rsidRDefault="009F37CB" w:rsidP="009F37CB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Финансовый план</w:t>
      </w: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Объем работ на междугородние перевозки составит 45 120 км в месяц. Расходы в данном случае составят:</w:t>
      </w:r>
    </w:p>
    <w:p w:rsidR="009F37CB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ГСМ (33л/100км, цена за литр солярки 37 руб.) – 550 560 руб.</w:t>
      </w:r>
    </w:p>
    <w:p w:rsidR="009F37CB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Первое время водители не будут включаться в штат, компании.</w:t>
      </w:r>
    </w:p>
    <w:p w:rsidR="009F37CB" w:rsidRDefault="009F37CB" w:rsidP="009F37C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Из экономических соображений. Исполнять свои трудовые обязанности, водитель будет на основании договора ГПХ.</w:t>
      </w:r>
    </w:p>
    <w:p w:rsidR="009F37CB" w:rsidRDefault="009F37CB" w:rsidP="009F37CB">
      <w:pPr>
        <w:shd w:val="clear" w:color="auto" w:fill="FFFFFF"/>
        <w:tabs>
          <w:tab w:val="left" w:pos="6585"/>
        </w:tabs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       -Заработная Плата</w:t>
      </w:r>
      <w:r>
        <w:rPr>
          <w:rFonts w:ascii="Verdana" w:hAnsi="Verdana"/>
          <w:color w:val="222222"/>
          <w:sz w:val="23"/>
          <w:szCs w:val="23"/>
        </w:rPr>
        <w:tab/>
      </w:r>
    </w:p>
    <w:p w:rsidR="009F37CB" w:rsidRDefault="009F37CB" w:rsidP="009F37CB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             (4х45120)+(300х4)х</w:t>
      </w:r>
      <w:proofErr w:type="gramStart"/>
      <w:r>
        <w:rPr>
          <w:rFonts w:ascii="Verdana" w:hAnsi="Verdana"/>
          <w:color w:val="222222"/>
          <w:sz w:val="23"/>
          <w:szCs w:val="23"/>
        </w:rPr>
        <w:t>4</w:t>
      </w:r>
      <w:proofErr w:type="gramEnd"/>
      <w:r>
        <w:rPr>
          <w:rFonts w:ascii="Verdana" w:hAnsi="Verdana"/>
          <w:color w:val="222222"/>
          <w:sz w:val="23"/>
          <w:szCs w:val="23"/>
        </w:rPr>
        <w:t>= 185280руб</w:t>
      </w:r>
    </w:p>
    <w:p w:rsidR="009F37CB" w:rsidRDefault="009F37CB" w:rsidP="009F37CB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</w:p>
    <w:p w:rsidR="009F37CB" w:rsidRPr="00EE5235" w:rsidRDefault="009F37CB" w:rsidP="009F37C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</w:p>
    <w:p w:rsidR="009F37CB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 w:rsidRPr="00EE5235">
        <w:rPr>
          <w:rFonts w:ascii="Verdana" w:hAnsi="Verdana"/>
          <w:color w:val="222222"/>
          <w:sz w:val="23"/>
          <w:szCs w:val="23"/>
        </w:rPr>
        <w:t>Амортизация</w:t>
      </w:r>
      <w:r>
        <w:rPr>
          <w:rFonts w:ascii="Verdana" w:hAnsi="Verdana"/>
          <w:color w:val="222222"/>
          <w:sz w:val="23"/>
          <w:szCs w:val="23"/>
        </w:rPr>
        <w:t xml:space="preserve"> (ТО)</w:t>
      </w:r>
      <w:r w:rsidRPr="00EE5235">
        <w:rPr>
          <w:rFonts w:ascii="Verdana" w:hAnsi="Verdana"/>
          <w:color w:val="222222"/>
          <w:sz w:val="23"/>
          <w:szCs w:val="23"/>
        </w:rPr>
        <w:t xml:space="preserve"> (0,7 руб./</w:t>
      </w:r>
      <w:proofErr w:type="gramStart"/>
      <w:r w:rsidRPr="00EE5235">
        <w:rPr>
          <w:rFonts w:ascii="Verdana" w:hAnsi="Verdana"/>
          <w:color w:val="222222"/>
          <w:sz w:val="23"/>
          <w:szCs w:val="23"/>
        </w:rPr>
        <w:t>км</w:t>
      </w:r>
      <w:proofErr w:type="gramEnd"/>
      <w:r w:rsidRPr="00EE5235">
        <w:rPr>
          <w:rFonts w:ascii="Verdana" w:hAnsi="Verdana"/>
          <w:color w:val="222222"/>
          <w:sz w:val="23"/>
          <w:szCs w:val="23"/>
        </w:rPr>
        <w:t>.) – 31 548 руб.</w:t>
      </w:r>
    </w:p>
    <w:p w:rsidR="009F37CB" w:rsidRPr="00EE5235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«ГЛАНАС» 1.90/км. 45120х1.90=85728</w:t>
      </w:r>
    </w:p>
    <w:p w:rsidR="009F37CB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Прочие расходы (страховка, штрафы и пр. – 0,5 руб./</w:t>
      </w:r>
      <w:proofErr w:type="gramStart"/>
      <w:r>
        <w:rPr>
          <w:rFonts w:ascii="Verdana" w:hAnsi="Verdana"/>
          <w:color w:val="222222"/>
          <w:sz w:val="23"/>
          <w:szCs w:val="23"/>
        </w:rPr>
        <w:t>км</w:t>
      </w:r>
      <w:proofErr w:type="gramEnd"/>
      <w:r>
        <w:rPr>
          <w:rFonts w:ascii="Verdana" w:hAnsi="Verdana"/>
          <w:color w:val="222222"/>
          <w:sz w:val="23"/>
          <w:szCs w:val="23"/>
        </w:rPr>
        <w:t>.) – 22 560 руб.</w:t>
      </w:r>
    </w:p>
    <w:p w:rsidR="009F37CB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Сотовая связь – 4000 руб.</w:t>
      </w:r>
    </w:p>
    <w:p w:rsidR="009F37CB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Аренда стоянки – 20 000 руб. (5тыс. </w:t>
      </w:r>
      <w:proofErr w:type="spellStart"/>
      <w:r>
        <w:rPr>
          <w:rFonts w:ascii="Verdana" w:hAnsi="Verdana"/>
          <w:color w:val="222222"/>
          <w:sz w:val="23"/>
          <w:szCs w:val="23"/>
        </w:rPr>
        <w:t>руб</w:t>
      </w:r>
      <w:proofErr w:type="spellEnd"/>
      <w:r>
        <w:rPr>
          <w:rFonts w:ascii="Verdana" w:hAnsi="Verdana"/>
          <w:color w:val="222222"/>
          <w:sz w:val="23"/>
          <w:szCs w:val="23"/>
        </w:rPr>
        <w:t>/мес. 1 автомобиль)</w:t>
      </w:r>
    </w:p>
    <w:p w:rsidR="009F37CB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Налог на прибыль </w:t>
      </w:r>
      <w:proofErr w:type="gramStart"/>
      <w:r>
        <w:rPr>
          <w:rFonts w:ascii="Verdana" w:hAnsi="Verdana"/>
          <w:color w:val="222222"/>
          <w:sz w:val="23"/>
          <w:szCs w:val="23"/>
        </w:rPr>
        <w:t xml:space="preserve">( </w:t>
      </w:r>
      <w:proofErr w:type="gramEnd"/>
      <w:r>
        <w:rPr>
          <w:rFonts w:ascii="Verdana" w:hAnsi="Verdana"/>
          <w:color w:val="222222"/>
          <w:sz w:val="23"/>
          <w:szCs w:val="23"/>
        </w:rPr>
        <w:t>по упрощённой системе налогообложения 15%) 68088руб</w:t>
      </w:r>
    </w:p>
    <w:p w:rsidR="009F37CB" w:rsidRDefault="009F37CB" w:rsidP="009F37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Итого – 967 764 руб.</w:t>
      </w:r>
    </w:p>
    <w:p w:rsidR="009F37CB" w:rsidRDefault="009F37CB" w:rsidP="009F37CB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Ежемесячный пробег: 45 120 км. </w:t>
      </w:r>
    </w:p>
    <w:p w:rsidR="009F37CB" w:rsidRDefault="009F37CB" w:rsidP="009F37CB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Выручка: 1 353 600 руб.</w:t>
      </w:r>
    </w:p>
    <w:p w:rsidR="009F37CB" w:rsidRDefault="009F37CB" w:rsidP="009F37CB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Чистая прибыль: 385 836 руб.</w:t>
      </w:r>
    </w:p>
    <w:p w:rsidR="009F37CB" w:rsidRDefault="009F37CB" w:rsidP="009F37CB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Отсюда, в пользу инвестора 200 000 руб./мес.</w:t>
      </w:r>
    </w:p>
    <w:p w:rsidR="008F5B37" w:rsidRDefault="009F37CB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В пользу инициатора проекта 185 836 руб./мес.</w:t>
      </w:r>
    </w:p>
    <w:p w:rsidR="008F5B37" w:rsidRDefault="008F5B37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 w:rsidRPr="001B2859">
        <w:rPr>
          <w:rFonts w:ascii="Verdana" w:hAnsi="Verdana"/>
          <w:color w:val="222222"/>
          <w:sz w:val="44"/>
          <w:szCs w:val="44"/>
          <w:shd w:val="clear" w:color="auto" w:fill="FFFFFF"/>
        </w:rPr>
        <w:t>Риски</w:t>
      </w:r>
    </w:p>
    <w:p w:rsidR="008F5B37" w:rsidRDefault="008F5B37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Основными рисками данного проекта могут выступать следующие факторы.</w:t>
      </w:r>
    </w:p>
    <w:p w:rsidR="008F5B37" w:rsidRDefault="008F5B37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- Не квалифицированный персонал</w:t>
      </w:r>
    </w:p>
    <w:p w:rsidR="008F5B37" w:rsidRDefault="008F5B37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- Автокатастрофа</w:t>
      </w:r>
      <w:r w:rsidR="00BF3276">
        <w:rPr>
          <w:rFonts w:ascii="Verdana" w:hAnsi="Verdana"/>
          <w:color w:val="222222"/>
          <w:sz w:val="23"/>
          <w:szCs w:val="23"/>
        </w:rPr>
        <w:t>/не исправность техники.</w:t>
      </w:r>
    </w:p>
    <w:p w:rsidR="008F5B37" w:rsidRDefault="008F5B37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-Завод (заказчики) заказчики могут обанкротиться или сменить вектор развития.</w:t>
      </w:r>
    </w:p>
    <w:p w:rsidR="00BF3276" w:rsidRDefault="00BF3276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- Конкуренция</w:t>
      </w:r>
    </w:p>
    <w:p w:rsidR="00D378BA" w:rsidRDefault="00D378BA" w:rsidP="00D378BA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Для того что бы минимизировать риски, мы предлагаем осуществлять инвестирование поэтапно, равными  частями. Иными словами, приобретаем</w:t>
      </w:r>
    </w:p>
    <w:p w:rsidR="00D378BA" w:rsidRDefault="00D378BA" w:rsidP="00D378BA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lastRenderedPageBreak/>
        <w:t>и запускаем в работу 2 автомобиля, после приобретаем и запускаем еще два. Это поможет плавно войти в бизнес, тщательно выбрать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приобрести и подготовить к работе автомобили, нанять порядочных, подготовленных сотрудников (водителей). Избежать простоя автомобилей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в момент открытия компании. Так же даст вам возможность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увидеть рентабельность данной отрасли бизнеса и работоспособность нашей команды.</w:t>
      </w:r>
    </w:p>
    <w:p w:rsidR="00D378BA" w:rsidRDefault="00D378BA" w:rsidP="00D378BA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У нас есть готовая база клиентов и заказов, с которыми мы работаем, как посредники, привлекая для работы наемный транспорт. Это поможет нам обеспечит работой собственный парк автомобилей.</w:t>
      </w:r>
    </w:p>
    <w:p w:rsidR="00D378BA" w:rsidRDefault="00D378BA" w:rsidP="00D378BA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Все автомобили будут застрахованы, что поможет нам избежать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финансовых потерь в случаи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дтп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7A6FAC" w:rsidRDefault="00D378BA" w:rsidP="007A6FAC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shd w:val="clear" w:color="auto" w:fill="FFFFFF"/>
        </w:rPr>
      </w:pPr>
      <w:r w:rsidRPr="00D378BA">
        <w:rPr>
          <w:rFonts w:ascii="Arial" w:hAnsi="Arial" w:cs="Arial"/>
          <w:shd w:val="clear" w:color="auto" w:fill="FFFFFF"/>
        </w:rPr>
        <w:t xml:space="preserve">У нас есть опытная команда, готовая, </w:t>
      </w:r>
      <w:proofErr w:type="gramStart"/>
      <w:r w:rsidRPr="00D378BA">
        <w:rPr>
          <w:rFonts w:ascii="Arial" w:hAnsi="Arial" w:cs="Arial"/>
          <w:shd w:val="clear" w:color="auto" w:fill="FFFFFF"/>
        </w:rPr>
        <w:t>к</w:t>
      </w:r>
      <w:proofErr w:type="gramEnd"/>
      <w:r w:rsidRPr="00D378BA">
        <w:rPr>
          <w:rFonts w:ascii="Arial" w:hAnsi="Arial" w:cs="Arial"/>
          <w:shd w:val="clear" w:color="auto" w:fill="FFFFFF"/>
        </w:rPr>
        <w:t xml:space="preserve">  </w:t>
      </w:r>
      <w:proofErr w:type="gramStart"/>
      <w:r w:rsidRPr="00D378BA">
        <w:rPr>
          <w:rFonts w:ascii="Arial" w:hAnsi="Arial" w:cs="Arial"/>
          <w:shd w:val="clear" w:color="auto" w:fill="FFFFFF"/>
        </w:rPr>
        <w:t>разного</w:t>
      </w:r>
      <w:proofErr w:type="gramEnd"/>
      <w:r w:rsidRPr="00D378BA">
        <w:rPr>
          <w:rFonts w:ascii="Arial" w:hAnsi="Arial" w:cs="Arial"/>
          <w:shd w:val="clear" w:color="auto" w:fill="FFFFFF"/>
        </w:rPr>
        <w:t xml:space="preserve"> рода ситуациям и форс мажорам. </w:t>
      </w:r>
      <w:r>
        <w:rPr>
          <w:rFonts w:ascii="Arial" w:hAnsi="Arial" w:cs="Arial"/>
          <w:shd w:val="clear" w:color="auto" w:fill="FFFFFF"/>
        </w:rPr>
        <w:t>Н</w:t>
      </w:r>
      <w:r w:rsidRPr="00D378BA">
        <w:rPr>
          <w:rFonts w:ascii="Arial" w:hAnsi="Arial" w:cs="Arial"/>
          <w:shd w:val="clear" w:color="auto" w:fill="FFFFFF"/>
        </w:rPr>
        <w:t>аша цель создание стабильной и развивающейся компании, которая будет приносить доход. Мы полностью отдаём себе отчет о предстоящей работе и в полном объёме готовы к ней.</w:t>
      </w:r>
    </w:p>
    <w:p w:rsidR="007A6FAC" w:rsidRPr="001B2859" w:rsidRDefault="007A6FAC" w:rsidP="007A6FAC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44"/>
          <w:szCs w:val="44"/>
          <w:shd w:val="clear" w:color="auto" w:fill="FFFFFF"/>
        </w:rPr>
      </w:pPr>
      <w:r w:rsidRPr="001B2859">
        <w:rPr>
          <w:rFonts w:ascii="Verdana" w:hAnsi="Verdana"/>
          <w:color w:val="222222"/>
          <w:sz w:val="44"/>
          <w:szCs w:val="44"/>
          <w:shd w:val="clear" w:color="auto" w:fill="FFFFFF"/>
        </w:rPr>
        <w:t>Развитие бизнеса</w:t>
      </w:r>
    </w:p>
    <w:p w:rsidR="007A6FAC" w:rsidRDefault="007A6FAC" w:rsidP="007A6FAC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Так же нами, предусматриваются пути развития бизнеса. По истечении года, после того как </w:t>
      </w:r>
      <w:r w:rsidR="00A41B5C">
        <w:rPr>
          <w:rFonts w:ascii="Verdana" w:hAnsi="Verdana"/>
          <w:color w:val="222222"/>
          <w:sz w:val="23"/>
          <w:szCs w:val="23"/>
          <w:shd w:val="clear" w:color="auto" w:fill="FFFFFF"/>
        </w:rPr>
        <w:t>удастся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закрепиться на рынке, компания планирует, обновлять и расширять парк, путём приобретения техники в лизинг. Это позволит нам повысить качество, и объемы предоставляемых услуг. Тем самым увеличить  и прибыль компании. Дополнительным условием развития будет, расширение и самой сферы деятельности компании. Путём того же лизинга приобретается, строительная техника и предоставлять услуги по сдачи в аренду.</w:t>
      </w:r>
    </w:p>
    <w:p w:rsidR="007A6FAC" w:rsidRDefault="007A6FAC" w:rsidP="007A6FAC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shd w:val="clear" w:color="auto" w:fill="FFFFFF"/>
        </w:rPr>
      </w:pPr>
    </w:p>
    <w:p w:rsidR="007A6FAC" w:rsidRPr="007A6FAC" w:rsidRDefault="007A6FAC" w:rsidP="007A6FAC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sz w:val="40"/>
          <w:szCs w:val="40"/>
          <w:shd w:val="clear" w:color="auto" w:fill="FFFFFF"/>
        </w:rPr>
      </w:pPr>
      <w:r w:rsidRPr="007A6FA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Что вкладывает </w:t>
      </w:r>
      <w:proofErr w:type="gramStart"/>
      <w:r w:rsidRPr="007A6FAC">
        <w:rPr>
          <w:rFonts w:ascii="Arial" w:hAnsi="Arial" w:cs="Arial"/>
          <w:color w:val="222222"/>
          <w:sz w:val="40"/>
          <w:szCs w:val="40"/>
          <w:shd w:val="clear" w:color="auto" w:fill="FFFFFF"/>
        </w:rPr>
        <w:t>инициатор</w:t>
      </w:r>
      <w:proofErr w:type="gramEnd"/>
      <w:r w:rsidRPr="007A6FA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проекта и </w:t>
      </w:r>
      <w:proofErr w:type="gramStart"/>
      <w:r w:rsidRPr="007A6FAC">
        <w:rPr>
          <w:rFonts w:ascii="Arial" w:hAnsi="Arial" w:cs="Arial"/>
          <w:color w:val="222222"/>
          <w:sz w:val="40"/>
          <w:szCs w:val="40"/>
          <w:shd w:val="clear" w:color="auto" w:fill="FFFFFF"/>
        </w:rPr>
        <w:t>какова</w:t>
      </w:r>
      <w:proofErr w:type="gramEnd"/>
      <w:r w:rsidRPr="007A6FA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его ответственность</w:t>
      </w:r>
    </w:p>
    <w:p w:rsidR="007A6FAC" w:rsidRDefault="007A6FAC" w:rsidP="007A6FAC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Наработанную базу, заказчики, договора ( то есть конкретная работа на постоянной основе ), офис с логистом и бухгалтером, механик и водител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и(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обеспечение бесперебойной работы) , поиск для покупки авто , работа  по обслуживание и ремонт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авто. Мы обеспечиваем полный цикл работы. Инвестор вкладывает деньги и получает процент.</w:t>
      </w:r>
    </w:p>
    <w:p w:rsidR="007A6FAC" w:rsidRPr="007A6FAC" w:rsidRDefault="007A6FAC" w:rsidP="007A6FAC">
      <w:pPr>
        <w:spacing w:after="360" w:line="480" w:lineRule="auto"/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 w:rsidRPr="007A6FAC">
        <w:rPr>
          <w:rFonts w:ascii="Arial" w:hAnsi="Arial" w:cs="Arial"/>
          <w:color w:val="222222"/>
          <w:sz w:val="52"/>
          <w:szCs w:val="52"/>
          <w:shd w:val="clear" w:color="auto" w:fill="FFFFFF"/>
        </w:rPr>
        <w:t>Возврат инвестиций</w:t>
      </w:r>
    </w:p>
    <w:p w:rsidR="007A6FAC" w:rsidRDefault="007A6FAC" w:rsidP="007A6FAC">
      <w:pPr>
        <w:spacing w:after="360" w:line="48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До момента полного возврата инвестиций, 200 000 руб./мес., отходит в пользу инвестора. Оставшаяся сумма (</w:t>
      </w:r>
      <w:r>
        <w:rPr>
          <w:rFonts w:ascii="Verdana" w:hAnsi="Verdana"/>
          <w:color w:val="222222"/>
          <w:sz w:val="23"/>
          <w:szCs w:val="23"/>
        </w:rPr>
        <w:t>185 836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руб.) распределяется между организаторами проекта. При таких показателях возврат вложенных средств  наступает через 43 месяцев работы. В дальнейшем, прибыль будет распределяться в равных частях. Это не значит, что после возврата вложенных средств, процент от прибыли уменьшиться. Напротив он будет прогрессировать. Создавая компанию мы, как и все люди занимающиеся бизнесом. В первую очередь стремимся к развитию собственного дела и увеличение прибыли. Следовательно - с развитием компании и увеличением вырученных средств, увеличиваются и доходы учредителей. </w:t>
      </w:r>
    </w:p>
    <w:p w:rsidR="007A6FAC" w:rsidRDefault="007A6FAC" w:rsidP="007A6FAC">
      <w:pPr>
        <w:spacing w:after="360" w:line="48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В конце хочу добавить, </w:t>
      </w:r>
      <w:r>
        <w:rPr>
          <w:rFonts w:ascii="Arial" w:hAnsi="Arial" w:cs="Arial"/>
          <w:color w:val="222222"/>
          <w:shd w:val="clear" w:color="auto" w:fill="FFFFFF"/>
        </w:rPr>
        <w:t xml:space="preserve">это не просто идея, а  схема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по которой работаем в данный момент. Но сейчас фуры привлечённые и мы зарабатываем только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как посредники.  Хотим увеличить собственную прибыль. У нас есть возможность, не только обеспечить  постоянной работой свой парк</w:t>
      </w:r>
      <w:r w:rsidR="002C7EC5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автомобилей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но и создать динамично развивающиеся предприятие. </w:t>
      </w:r>
    </w:p>
    <w:p w:rsidR="007A6FAC" w:rsidRPr="00DB4F30" w:rsidRDefault="002C7EC5" w:rsidP="007A6FAC">
      <w:pPr>
        <w:spacing w:after="360" w:line="480" w:lineRule="auto"/>
        <w:ind w:left="360"/>
      </w:pPr>
      <w:r>
        <w:rPr>
          <w:rFonts w:ascii="Arial" w:hAnsi="Arial" w:cs="Arial"/>
          <w:color w:val="222222"/>
          <w:shd w:val="clear" w:color="auto" w:fill="FFFFFF"/>
        </w:rPr>
        <w:t>Л</w:t>
      </w:r>
      <w:r w:rsidR="007A6FAC">
        <w:rPr>
          <w:rFonts w:ascii="Arial" w:hAnsi="Arial" w:cs="Arial"/>
          <w:color w:val="222222"/>
          <w:shd w:val="clear" w:color="auto" w:fill="FFFFFF"/>
        </w:rPr>
        <w:t>огичный выход - покупка своей техники.</w:t>
      </w:r>
      <w:r w:rsidR="0043393F">
        <w:rPr>
          <w:rFonts w:ascii="Arial" w:hAnsi="Arial" w:cs="Arial"/>
          <w:color w:val="222222"/>
          <w:shd w:val="clear" w:color="auto" w:fill="FFFFFF"/>
        </w:rPr>
        <w:t xml:space="preserve"> Именно по</w:t>
      </w:r>
      <w:r>
        <w:rPr>
          <w:rFonts w:ascii="Arial" w:hAnsi="Arial" w:cs="Arial"/>
          <w:color w:val="222222"/>
          <w:shd w:val="clear" w:color="auto" w:fill="FFFFFF"/>
        </w:rPr>
        <w:t>этому и хотим привл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ечь инвестора.</w:t>
      </w:r>
    </w:p>
    <w:p w:rsidR="007A6FAC" w:rsidRDefault="007A6FAC" w:rsidP="007A6FAC">
      <w:pPr>
        <w:spacing w:after="360" w:line="48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7A6FAC" w:rsidRDefault="007A6FAC" w:rsidP="007A6FAC">
      <w:pPr>
        <w:spacing w:after="360" w:line="48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7A6FAC" w:rsidRDefault="007A6FAC" w:rsidP="007A6FAC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color w:val="222222"/>
          <w:shd w:val="clear" w:color="auto" w:fill="FFFFFF"/>
        </w:rPr>
      </w:pPr>
    </w:p>
    <w:p w:rsidR="007A6FAC" w:rsidRPr="00D378BA" w:rsidRDefault="007A6FAC" w:rsidP="007A6FAC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sz w:val="23"/>
          <w:szCs w:val="23"/>
          <w:shd w:val="clear" w:color="auto" w:fill="FFFFFF"/>
        </w:rPr>
      </w:pPr>
    </w:p>
    <w:p w:rsidR="00BF3276" w:rsidRDefault="00BF3276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</w:t>
      </w:r>
    </w:p>
    <w:p w:rsidR="008F5B37" w:rsidRPr="008F5B37" w:rsidRDefault="008F5B37" w:rsidP="008F5B37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</w:p>
    <w:p w:rsidR="008F5B37" w:rsidRDefault="008F5B37" w:rsidP="008F5B37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hd w:val="clear" w:color="auto" w:fill="FFFFFF"/>
        </w:rPr>
      </w:pPr>
    </w:p>
    <w:p w:rsidR="008F5B37" w:rsidRDefault="008F5B37" w:rsidP="009F37CB">
      <w:pPr>
        <w:shd w:val="clear" w:color="auto" w:fill="FFFFFF"/>
        <w:spacing w:before="100" w:beforeAutospacing="1" w:after="100" w:afterAutospacing="1" w:line="390" w:lineRule="atLeast"/>
        <w:rPr>
          <w:rFonts w:ascii="Verdana" w:hAnsi="Verdana"/>
          <w:color w:val="222222"/>
          <w:sz w:val="23"/>
          <w:szCs w:val="23"/>
        </w:rPr>
      </w:pP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9F37CB" w:rsidRDefault="009F37CB" w:rsidP="009F37CB">
      <w:pPr>
        <w:pStyle w:val="a6"/>
        <w:spacing w:after="360" w:line="480" w:lineRule="auto"/>
      </w:pPr>
    </w:p>
    <w:p w:rsidR="009F37CB" w:rsidRDefault="009F37CB" w:rsidP="009F37CB">
      <w:pPr>
        <w:pStyle w:val="a6"/>
        <w:spacing w:after="360" w:line="480" w:lineRule="auto"/>
      </w:pPr>
    </w:p>
    <w:p w:rsidR="009F37CB" w:rsidRDefault="009F37CB" w:rsidP="009F37C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F92755" w:rsidRDefault="00F92755"/>
    <w:sectPr w:rsidR="00F9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8AA"/>
    <w:multiLevelType w:val="multilevel"/>
    <w:tmpl w:val="1D328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503172F"/>
    <w:multiLevelType w:val="hybridMultilevel"/>
    <w:tmpl w:val="EA08DCD2"/>
    <w:lvl w:ilvl="0" w:tplc="BE9C08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07824"/>
    <w:multiLevelType w:val="hybridMultilevel"/>
    <w:tmpl w:val="C3146140"/>
    <w:lvl w:ilvl="0" w:tplc="F880F0B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3B481D"/>
    <w:multiLevelType w:val="multilevel"/>
    <w:tmpl w:val="8B8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5B"/>
    <w:rsid w:val="002C7EC5"/>
    <w:rsid w:val="0043393F"/>
    <w:rsid w:val="007A6FAC"/>
    <w:rsid w:val="008F5B37"/>
    <w:rsid w:val="009F37CB"/>
    <w:rsid w:val="00A41B5C"/>
    <w:rsid w:val="00AC1A5B"/>
    <w:rsid w:val="00BF3276"/>
    <w:rsid w:val="00D378BA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3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7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3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7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2018-10-03T13:10:00Z</dcterms:created>
  <dcterms:modified xsi:type="dcterms:W3CDTF">2018-10-03T14:06:00Z</dcterms:modified>
</cp:coreProperties>
</file>