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2F" w:rsidRPr="00E87464" w:rsidRDefault="00E87464" w:rsidP="00E87464">
      <w:pPr>
        <w:widowControl w:val="0"/>
        <w:tabs>
          <w:tab w:val="left" w:pos="726"/>
        </w:tabs>
        <w:spacing w:after="0" w:line="240" w:lineRule="auto"/>
        <w:ind w:right="139"/>
        <w:jc w:val="both"/>
        <w:rPr>
          <w:rFonts w:ascii="Arial" w:hAnsi="Arial" w:cs="Arial"/>
          <w:sz w:val="40"/>
          <w:szCs w:val="36"/>
        </w:rPr>
      </w:pPr>
      <w:r>
        <w:rPr>
          <w:rFonts w:ascii="Arial" w:hAnsi="Arial" w:cs="Arial"/>
          <w:sz w:val="40"/>
          <w:szCs w:val="36"/>
        </w:rPr>
        <w:t xml:space="preserve">  </w:t>
      </w:r>
      <w:r w:rsidR="00CC582F" w:rsidRPr="00E87464">
        <w:rPr>
          <w:rFonts w:ascii="Arial" w:hAnsi="Arial" w:cs="Arial"/>
          <w:sz w:val="40"/>
          <w:szCs w:val="36"/>
        </w:rPr>
        <w:t>«Расширение действующего производства по россыпной золотодобыче в Запад</w:t>
      </w:r>
      <w:r w:rsidRPr="00E87464">
        <w:rPr>
          <w:rFonts w:ascii="Arial" w:hAnsi="Arial" w:cs="Arial"/>
          <w:sz w:val="40"/>
          <w:szCs w:val="36"/>
        </w:rPr>
        <w:t>ной Африке, Республика Либерия»</w:t>
      </w:r>
    </w:p>
    <w:p w:rsidR="00CC582F" w:rsidRPr="00CC582F" w:rsidRDefault="00CC582F" w:rsidP="00CC582F">
      <w:pPr>
        <w:widowControl w:val="0"/>
        <w:tabs>
          <w:tab w:val="left" w:pos="726"/>
        </w:tabs>
        <w:spacing w:after="0" w:line="240" w:lineRule="auto"/>
        <w:ind w:left="142" w:right="139" w:firstLine="284"/>
        <w:jc w:val="both"/>
        <w:rPr>
          <w:rFonts w:ascii="Arial" w:hAnsi="Arial" w:cs="Arial"/>
          <w:sz w:val="28"/>
          <w:szCs w:val="28"/>
        </w:rPr>
      </w:pPr>
    </w:p>
    <w:p w:rsidR="00097E7B" w:rsidRPr="00FC1F01" w:rsidRDefault="00CC582F" w:rsidP="00CC582F">
      <w:pPr>
        <w:widowControl w:val="0"/>
        <w:tabs>
          <w:tab w:val="left" w:pos="726"/>
        </w:tabs>
        <w:spacing w:after="0" w:line="240" w:lineRule="auto"/>
        <w:ind w:left="142" w:right="139" w:firstLine="284"/>
        <w:jc w:val="both"/>
        <w:rPr>
          <w:rFonts w:ascii="Arial" w:hAnsi="Arial" w:cs="Arial"/>
          <w:sz w:val="28"/>
          <w:szCs w:val="28"/>
        </w:rPr>
      </w:pPr>
      <w:r w:rsidRPr="005F6D02">
        <w:rPr>
          <w:rFonts w:ascii="Arial" w:hAnsi="Arial" w:cs="Arial"/>
          <w:sz w:val="28"/>
          <w:szCs w:val="28"/>
        </w:rPr>
        <w:t xml:space="preserve">Инвестиционный проект рекомендован к старту на территории Республики Либерия, Западная Африка, в юго-восточном регионе </w:t>
      </w:r>
      <w:proofErr w:type="spellStart"/>
      <w:r w:rsidRPr="005F6D02">
        <w:rPr>
          <w:rFonts w:ascii="Arial" w:hAnsi="Arial" w:cs="Arial"/>
          <w:sz w:val="28"/>
          <w:szCs w:val="28"/>
        </w:rPr>
        <w:t>TiehnpoHills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D02">
        <w:rPr>
          <w:rFonts w:ascii="Arial" w:hAnsi="Arial" w:cs="Arial"/>
          <w:sz w:val="28"/>
          <w:szCs w:val="28"/>
        </w:rPr>
        <w:t>Grand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D02">
        <w:rPr>
          <w:rFonts w:ascii="Arial" w:hAnsi="Arial" w:cs="Arial"/>
          <w:sz w:val="28"/>
          <w:szCs w:val="28"/>
        </w:rPr>
        <w:t>Kru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D02">
        <w:rPr>
          <w:rFonts w:ascii="Arial" w:hAnsi="Arial" w:cs="Arial"/>
          <w:sz w:val="28"/>
          <w:szCs w:val="28"/>
        </w:rPr>
        <w:t>County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5F6D02">
        <w:rPr>
          <w:rFonts w:ascii="Arial" w:hAnsi="Arial" w:cs="Arial"/>
          <w:sz w:val="28"/>
          <w:szCs w:val="28"/>
        </w:rPr>
        <w:t>Bukon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D02">
        <w:rPr>
          <w:rFonts w:ascii="Arial" w:hAnsi="Arial" w:cs="Arial"/>
          <w:sz w:val="28"/>
          <w:szCs w:val="28"/>
        </w:rPr>
        <w:t>Jedeh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), известном своими золотоносными месторождениями в русле реки </w:t>
      </w:r>
      <w:proofErr w:type="spellStart"/>
      <w:r w:rsidRPr="005F6D02">
        <w:rPr>
          <w:rFonts w:ascii="Arial" w:hAnsi="Arial" w:cs="Arial"/>
          <w:sz w:val="28"/>
          <w:szCs w:val="28"/>
        </w:rPr>
        <w:t>Dubo</w:t>
      </w:r>
      <w:proofErr w:type="spellEnd"/>
      <w:r w:rsidRPr="005F6D0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6D02">
        <w:rPr>
          <w:rFonts w:ascii="Arial" w:hAnsi="Arial" w:cs="Arial"/>
          <w:sz w:val="28"/>
          <w:szCs w:val="28"/>
        </w:rPr>
        <w:t>river</w:t>
      </w:r>
      <w:proofErr w:type="spellEnd"/>
      <w:r w:rsidRPr="005F6D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5F6D02">
        <w:rPr>
          <w:rFonts w:ascii="Arial" w:hAnsi="Arial" w:cs="Arial"/>
          <w:sz w:val="28"/>
          <w:szCs w:val="28"/>
        </w:rPr>
        <w:t>Добыча золота ведется на 15+лицензионных участках (категории «С», площадь каждого из участков 0,1 кв. км</w:t>
      </w:r>
      <w:proofErr w:type="gramStart"/>
      <w:r w:rsidRPr="005F6D02">
        <w:rPr>
          <w:rFonts w:ascii="Arial" w:hAnsi="Arial" w:cs="Arial"/>
          <w:sz w:val="28"/>
          <w:szCs w:val="28"/>
        </w:rPr>
        <w:t xml:space="preserve">., </w:t>
      </w:r>
      <w:proofErr w:type="gramEnd"/>
      <w:r w:rsidRPr="005F6D02">
        <w:rPr>
          <w:rFonts w:ascii="Arial" w:hAnsi="Arial" w:cs="Arial"/>
          <w:sz w:val="28"/>
          <w:szCs w:val="28"/>
        </w:rPr>
        <w:t>общей протяженностью более 6000 метров), предполагающих   дражный (дренажный) способ добычи с обогащением гравитационным способом на шлюзах, без применения тяжелой горной техники и проведения вскрышных горных работ</w:t>
      </w:r>
    </w:p>
    <w:p w:rsidR="00CC582F" w:rsidRDefault="00CC582F" w:rsidP="00CC582F">
      <w:pPr>
        <w:widowControl w:val="0"/>
        <w:tabs>
          <w:tab w:val="left" w:pos="726"/>
        </w:tabs>
        <w:spacing w:after="0" w:line="240" w:lineRule="auto"/>
        <w:ind w:left="142" w:right="139" w:firstLine="284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Инвестору предлагается доля в уставном капитале вновь образуемого юридического лица в размере 70% (до момента окупаемости/возврата инвестиций) и до 40% с момента возврата инвестиций</w:t>
      </w:r>
      <w:r w:rsidRPr="00CC582F">
        <w:rPr>
          <w:rFonts w:ascii="Arial" w:hAnsi="Arial" w:cs="Arial"/>
          <w:sz w:val="28"/>
          <w:szCs w:val="28"/>
        </w:rPr>
        <w:t>.</w:t>
      </w:r>
    </w:p>
    <w:p w:rsidR="00CC582F" w:rsidRDefault="00CC582F" w:rsidP="00CC582F">
      <w:pPr>
        <w:widowControl w:val="0"/>
        <w:tabs>
          <w:tab w:val="left" w:pos="726"/>
        </w:tabs>
        <w:spacing w:after="0" w:line="240" w:lineRule="auto"/>
        <w:ind w:left="142" w:right="139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Команда проекта имеет опыт добычи золота в Африке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CC582F" w:rsidRPr="00CC582F" w:rsidRDefault="00CC582F" w:rsidP="00CC582F">
      <w:pPr>
        <w:widowControl w:val="0"/>
        <w:tabs>
          <w:tab w:val="left" w:pos="726"/>
        </w:tabs>
        <w:spacing w:after="0" w:line="240" w:lineRule="auto"/>
        <w:ind w:left="142" w:right="139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нее входит американец </w:t>
      </w:r>
      <w:proofErr w:type="gramStart"/>
      <w:r>
        <w:rPr>
          <w:rFonts w:ascii="Arial" w:hAnsi="Arial" w:cs="Arial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sz w:val="28"/>
          <w:szCs w:val="28"/>
        </w:rPr>
        <w:t>Либерия протекторат США ) и двое русских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097E7B" w:rsidRPr="00E80E5C" w:rsidRDefault="00E87464" w:rsidP="00E8746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097E7B" w:rsidRPr="00E80E5C">
        <w:rPr>
          <w:rFonts w:ascii="Arial" w:hAnsi="Arial" w:cs="Arial"/>
          <w:b/>
          <w:sz w:val="28"/>
          <w:szCs w:val="28"/>
        </w:rPr>
        <w:t>Основным конкурентным преимуществом предлагаемого к реализации проекта является добыча золота в сегменте горно-обогатительной ниши с отличными харак</w:t>
      </w:r>
      <w:r w:rsidR="00097E7B">
        <w:rPr>
          <w:rFonts w:ascii="Arial" w:hAnsi="Arial" w:cs="Arial"/>
          <w:b/>
          <w:sz w:val="28"/>
          <w:szCs w:val="28"/>
        </w:rPr>
        <w:t>теристиками при сравнительно не</w:t>
      </w:r>
      <w:r w:rsidR="00097E7B" w:rsidRPr="00E80E5C">
        <w:rPr>
          <w:rFonts w:ascii="Arial" w:hAnsi="Arial" w:cs="Arial"/>
          <w:b/>
          <w:sz w:val="28"/>
          <w:szCs w:val="28"/>
        </w:rPr>
        <w:t>высокой себестоимости 1 грамма добытого драгоценного металла.</w:t>
      </w:r>
    </w:p>
    <w:p w:rsidR="00097E7B" w:rsidRPr="00E80E5C" w:rsidRDefault="00097E7B" w:rsidP="00097E7B">
      <w:pPr>
        <w:spacing w:after="0" w:line="240" w:lineRule="auto"/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097E7B" w:rsidRPr="00E80E5C" w:rsidRDefault="00097E7B" w:rsidP="00097E7B">
      <w:pPr>
        <w:spacing w:after="0" w:line="240" w:lineRule="auto"/>
        <w:ind w:firstLine="426"/>
        <w:jc w:val="center"/>
        <w:rPr>
          <w:rFonts w:ascii="Arial" w:hAnsi="Arial" w:cs="Arial"/>
          <w:sz w:val="28"/>
          <w:szCs w:val="28"/>
        </w:rPr>
      </w:pPr>
      <w:r w:rsidRPr="00E80E5C">
        <w:rPr>
          <w:rFonts w:ascii="Arial" w:hAnsi="Arial" w:cs="Arial"/>
          <w:sz w:val="28"/>
          <w:szCs w:val="28"/>
        </w:rPr>
        <w:t>ОБОРУДОВАНИЕ И ТЕХНИЧЕСКИЕ ДАННЫЕ:</w:t>
      </w:r>
    </w:p>
    <w:p w:rsidR="00097E7B" w:rsidRPr="00E80E5C" w:rsidRDefault="00097E7B" w:rsidP="00097E7B">
      <w:pPr>
        <w:spacing w:after="0" w:line="240" w:lineRule="auto"/>
        <w:ind w:firstLine="426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710"/>
        <w:gridCol w:w="708"/>
        <w:gridCol w:w="1701"/>
        <w:gridCol w:w="1276"/>
        <w:gridCol w:w="1304"/>
      </w:tblGrid>
      <w:tr w:rsidR="00097E7B" w:rsidRPr="00E80E5C" w:rsidTr="002B748D">
        <w:trPr>
          <w:trHeight w:val="218"/>
          <w:jc w:val="center"/>
        </w:trPr>
        <w:tc>
          <w:tcPr>
            <w:tcW w:w="4710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Срок поставки, дней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Цена,</w:t>
            </w:r>
          </w:p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Итого,</w:t>
            </w:r>
          </w:p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USD</w:t>
            </w:r>
          </w:p>
        </w:tc>
      </w:tr>
      <w:tr w:rsidR="00097E7B" w:rsidRPr="00E80E5C" w:rsidTr="002B748D">
        <w:trPr>
          <w:trHeight w:val="98"/>
          <w:jc w:val="center"/>
        </w:trPr>
        <w:tc>
          <w:tcPr>
            <w:tcW w:w="9699" w:type="dxa"/>
            <w:gridSpan w:val="5"/>
            <w:shd w:val="clear" w:color="auto" w:fill="FFFF00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b/>
                <w:color w:val="000000"/>
                <w:sz w:val="20"/>
                <w:szCs w:val="20"/>
              </w:rPr>
              <w:t>Этап I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Генератор GEKO30010 новый (бытовой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промприбор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18 500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18500</w:t>
            </w:r>
          </w:p>
        </w:tc>
      </w:tr>
      <w:tr w:rsidR="00097E7B" w:rsidRPr="00E80E5C" w:rsidTr="002B748D">
        <w:trPr>
          <w:trHeight w:val="45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Автоцистерна 22000-30000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литров (б</w:t>
            </w:r>
            <w:proofErr w:type="gram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/у) на шасси для дизтоплива с насосом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(можно только прицеп)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35 000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35 000</w:t>
            </w:r>
          </w:p>
        </w:tc>
      </w:tr>
      <w:tr w:rsidR="00097E7B" w:rsidRPr="00E80E5C" w:rsidTr="002B748D">
        <w:trPr>
          <w:trHeight w:val="33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Мобильный дом (контейнерного типа) пр-ва Россия, оборудованная, в комплекте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15 000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097E7B" w:rsidRPr="00E80E5C" w:rsidTr="002B748D">
        <w:trPr>
          <w:trHeight w:val="45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Квадроцикл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Honda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Rancher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Trax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4*4 с </w:t>
            </w:r>
            <w:proofErr w:type="spellStart"/>
            <w:proofErr w:type="gram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электро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/ручным</w:t>
            </w:r>
            <w:proofErr w:type="gram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запуском и тележкой на шасси (для заправки техники в полевых условиях)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11 500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23 000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Генератор LincolnElectricVantage400 новый (сварка, комплект)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097E7B" w:rsidRPr="00E80E5C" w:rsidTr="002B748D">
        <w:trPr>
          <w:trHeight w:val="9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Асептик 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500</w:t>
            </w:r>
          </w:p>
        </w:tc>
        <w:tc>
          <w:tcPr>
            <w:tcW w:w="1304" w:type="dxa"/>
            <w:vAlign w:val="center"/>
          </w:tcPr>
          <w:p w:rsidR="00097E7B" w:rsidRPr="007C37B9" w:rsidRDefault="00097E7B" w:rsidP="007C37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</w:p>
        </w:tc>
      </w:tr>
      <w:tr w:rsidR="00097E7B" w:rsidRPr="00E80E5C" w:rsidTr="002B748D">
        <w:trPr>
          <w:trHeight w:val="45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Получение лицензии для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промышленной золотодобычи (с применением горной тяжелой техники)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97E7B" w:rsidRPr="00E80E5C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04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="00097E7B" w:rsidRPr="00E80E5C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</w:tr>
      <w:tr w:rsidR="00097E7B" w:rsidRPr="00E80E5C" w:rsidTr="002B748D">
        <w:trPr>
          <w:trHeight w:val="33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Автотранспорт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Toyota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Hilux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4*4 Double Cab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 xml:space="preserve">Comfort Pickup (2015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г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вып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97E7B" w:rsidRPr="00E80E5C" w:rsidRDefault="00097E7B" w:rsidP="00097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97E7B" w:rsidRPr="00E80E5C" w:rsidTr="002B748D">
        <w:trPr>
          <w:trHeight w:val="45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Помпа (насос)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Varisco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J6-250 новые (6-ти дюймовая) в комплекте со шлангами, БРС,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погружным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Уc</w:t>
            </w:r>
            <w:proofErr w:type="spellEnd"/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097E7B" w:rsidRPr="00E80E5C" w:rsidTr="002B748D">
        <w:trPr>
          <w:trHeight w:val="579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Драга многочерпаковая с обогатительным комплексом (скруббер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бутара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шлюзы)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комплект, производительность до 80м3/час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097E7B" w:rsidRPr="00E80E5C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  <w:tc>
          <w:tcPr>
            <w:tcW w:w="1304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  <w:r w:rsidR="00097E7B" w:rsidRPr="00E80E5C">
              <w:rPr>
                <w:rFonts w:ascii="Arial" w:hAnsi="Arial" w:cs="Arial"/>
                <w:color w:val="000000"/>
                <w:sz w:val="20"/>
                <w:szCs w:val="20"/>
              </w:rPr>
              <w:t>0 000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Стол концентратор СКО-1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Goldtron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Gemeni</w:t>
            </w:r>
            <w:proofErr w:type="spellEnd"/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18 500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18 500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Операционные расходы (1 мес. оборотные средства, для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стартовой закупки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топлива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ФОТ на первый месяц, рабочая одежда, сварочные принадлежности, прочая утварь</w:t>
            </w:r>
          </w:p>
        </w:tc>
        <w:tc>
          <w:tcPr>
            <w:tcW w:w="708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E5C">
              <w:rPr>
                <w:rFonts w:ascii="Arial" w:hAnsi="Arial" w:cs="Arial"/>
                <w:color w:val="000000"/>
                <w:sz w:val="20"/>
                <w:szCs w:val="20"/>
              </w:rPr>
              <w:t>100000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Таможенные расходы и сборы</w:t>
            </w:r>
          </w:p>
        </w:tc>
        <w:tc>
          <w:tcPr>
            <w:tcW w:w="3685" w:type="dxa"/>
            <w:gridSpan w:val="3"/>
            <w:vAlign w:val="center"/>
          </w:tcPr>
          <w:p w:rsidR="00097E7B" w:rsidRPr="007C37B9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68100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</w:tcPr>
          <w:p w:rsidR="00097E7B" w:rsidRPr="00E80E5C" w:rsidRDefault="00097E7B" w:rsidP="00097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Доставка</w:t>
            </w:r>
            <w:r w:rsidR="00097008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оборудования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участок</w:t>
            </w:r>
          </w:p>
        </w:tc>
        <w:tc>
          <w:tcPr>
            <w:tcW w:w="2409" w:type="dxa"/>
            <w:gridSpan w:val="2"/>
            <w:vAlign w:val="center"/>
          </w:tcPr>
          <w:p w:rsidR="00097E7B" w:rsidRPr="00E80E5C" w:rsidRDefault="00097E7B" w:rsidP="002B7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="00097008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097E7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04" w:type="dxa"/>
            <w:vAlign w:val="center"/>
          </w:tcPr>
          <w:p w:rsidR="00097E7B" w:rsidRPr="00E80E5C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</w:t>
            </w:r>
            <w:r w:rsidR="0009700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97E7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</w:tr>
      <w:tr w:rsidR="00097E7B" w:rsidRPr="00E80E5C" w:rsidTr="002B748D">
        <w:trPr>
          <w:trHeight w:val="218"/>
          <w:jc w:val="center"/>
        </w:trPr>
        <w:tc>
          <w:tcPr>
            <w:tcW w:w="4710" w:type="dxa"/>
            <w:shd w:val="clear" w:color="auto" w:fill="FFFF00"/>
          </w:tcPr>
          <w:p w:rsidR="00097E7B" w:rsidRPr="005601D7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ИТОГО </w:t>
            </w:r>
            <w:r w:rsidR="00097E7B" w:rsidRPr="005601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097E7B" w:rsidRPr="005601D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USD</w:t>
            </w:r>
          </w:p>
        </w:tc>
        <w:tc>
          <w:tcPr>
            <w:tcW w:w="4989" w:type="dxa"/>
            <w:gridSpan w:val="4"/>
            <w:shd w:val="clear" w:color="auto" w:fill="FFFF00"/>
            <w:vAlign w:val="center"/>
          </w:tcPr>
          <w:p w:rsidR="00097E7B" w:rsidRPr="00097008" w:rsidRDefault="007C37B9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638 000</w:t>
            </w:r>
            <w:r w:rsidR="000970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97008" w:rsidRPr="00E80E5C" w:rsidTr="002B748D">
        <w:trPr>
          <w:trHeight w:val="218"/>
          <w:jc w:val="center"/>
        </w:trPr>
        <w:tc>
          <w:tcPr>
            <w:tcW w:w="4710" w:type="dxa"/>
            <w:shd w:val="clear" w:color="auto" w:fill="FFFF00"/>
          </w:tcPr>
          <w:p w:rsidR="00097008" w:rsidRDefault="00097008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97008" w:rsidRPr="005601D7" w:rsidRDefault="00097008" w:rsidP="002B7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4989" w:type="dxa"/>
            <w:gridSpan w:val="4"/>
            <w:shd w:val="clear" w:color="auto" w:fill="FFFF00"/>
            <w:vAlign w:val="center"/>
          </w:tcPr>
          <w:p w:rsidR="00097008" w:rsidRDefault="00097008" w:rsidP="002B74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C582F" w:rsidRPr="00E87464" w:rsidRDefault="00E87464">
      <w:pPr>
        <w:rPr>
          <w:sz w:val="32"/>
          <w:szCs w:val="28"/>
        </w:rPr>
      </w:pPr>
      <w:r w:rsidRPr="00E87464">
        <w:rPr>
          <w:sz w:val="32"/>
          <w:szCs w:val="28"/>
        </w:rPr>
        <w:t>Общая</w:t>
      </w:r>
      <w:r w:rsidR="00CC582F" w:rsidRPr="00E87464">
        <w:rPr>
          <w:sz w:val="32"/>
          <w:szCs w:val="28"/>
        </w:rPr>
        <w:t xml:space="preserve">  сумма инвестиций  638 000 тысяч долл</w:t>
      </w:r>
      <w:r w:rsidRPr="00E87464">
        <w:rPr>
          <w:sz w:val="32"/>
          <w:szCs w:val="28"/>
        </w:rPr>
        <w:t>а</w:t>
      </w:r>
      <w:r w:rsidR="00CC582F" w:rsidRPr="00E87464">
        <w:rPr>
          <w:sz w:val="32"/>
          <w:szCs w:val="28"/>
        </w:rPr>
        <w:t>ров</w:t>
      </w:r>
      <w:proofErr w:type="gramStart"/>
      <w:r w:rsidR="00CC582F" w:rsidRPr="00E87464">
        <w:rPr>
          <w:sz w:val="32"/>
          <w:szCs w:val="28"/>
        </w:rPr>
        <w:t xml:space="preserve"> .</w:t>
      </w:r>
      <w:proofErr w:type="gramEnd"/>
    </w:p>
    <w:p w:rsidR="00CC582F" w:rsidRPr="007C0740" w:rsidRDefault="00CC582F" w:rsidP="00CC582F">
      <w:pPr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  <w:r w:rsidRPr="007C0740">
        <w:rPr>
          <w:rFonts w:ascii="Arial" w:hAnsi="Arial" w:cs="Arial"/>
          <w:b/>
          <w:sz w:val="28"/>
          <w:szCs w:val="28"/>
        </w:rPr>
        <w:t>Расчёт доходности проекта «ЛИБЕРИЯ</w:t>
      </w:r>
      <w:r>
        <w:rPr>
          <w:rFonts w:ascii="Arial" w:hAnsi="Arial" w:cs="Arial"/>
          <w:b/>
          <w:sz w:val="28"/>
          <w:szCs w:val="28"/>
        </w:rPr>
        <w:t>-1</w:t>
      </w:r>
      <w:bookmarkStart w:id="0" w:name="_GoBack"/>
      <w:bookmarkEnd w:id="0"/>
      <w:r w:rsidRPr="007C0740">
        <w:rPr>
          <w:rFonts w:ascii="Arial" w:hAnsi="Arial" w:cs="Arial"/>
          <w:b/>
          <w:sz w:val="28"/>
          <w:szCs w:val="28"/>
        </w:rPr>
        <w:t>»</w:t>
      </w:r>
    </w:p>
    <w:p w:rsidR="00CC582F" w:rsidRPr="007C0740" w:rsidRDefault="00CC582F" w:rsidP="00CC582F">
      <w:pPr>
        <w:spacing w:after="0" w:line="240" w:lineRule="auto"/>
        <w:ind w:firstLine="284"/>
        <w:jc w:val="both"/>
        <w:rPr>
          <w:rFonts w:ascii="Arial" w:hAnsi="Arial" w:cs="Arial"/>
          <w:b/>
          <w:sz w:val="28"/>
          <w:szCs w:val="28"/>
        </w:rPr>
      </w:pPr>
    </w:p>
    <w:p w:rsidR="00CC582F" w:rsidRPr="000E373A" w:rsidRDefault="00CC582F" w:rsidP="00CC58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E373A">
        <w:rPr>
          <w:rFonts w:ascii="Arial" w:hAnsi="Arial" w:cs="Arial"/>
          <w:sz w:val="28"/>
          <w:szCs w:val="28"/>
        </w:rPr>
        <w:t>Дражная добыча предполагает 10-часовой рабочий день в две смены по 5 часов в смену (не включая технологические остановки на замену работников, перестановки оборудования, мелкие ремонты,</w:t>
      </w:r>
      <w:r>
        <w:rPr>
          <w:rFonts w:ascii="Arial" w:hAnsi="Arial" w:cs="Arial"/>
          <w:sz w:val="28"/>
          <w:szCs w:val="28"/>
        </w:rPr>
        <w:t xml:space="preserve"> </w:t>
      </w:r>
      <w:r w:rsidRPr="000E373A">
        <w:rPr>
          <w:rFonts w:ascii="Arial" w:hAnsi="Arial" w:cs="Arial"/>
          <w:sz w:val="28"/>
          <w:szCs w:val="28"/>
        </w:rPr>
        <w:t xml:space="preserve">заправку топливом), по 6 дней в неделю, </w:t>
      </w:r>
      <w:r w:rsidRPr="006D5492">
        <w:rPr>
          <w:rFonts w:ascii="Arial" w:hAnsi="Arial" w:cs="Arial"/>
          <w:b/>
          <w:sz w:val="28"/>
          <w:szCs w:val="28"/>
        </w:rPr>
        <w:t>24 дня в месяц</w:t>
      </w:r>
      <w:r w:rsidRPr="000E373A">
        <w:rPr>
          <w:rFonts w:ascii="Arial" w:hAnsi="Arial" w:cs="Arial"/>
          <w:sz w:val="28"/>
          <w:szCs w:val="28"/>
        </w:rPr>
        <w:t>, до 260 дней в году (зависит от погодных условий</w:t>
      </w:r>
      <w:r>
        <w:rPr>
          <w:rFonts w:ascii="Arial" w:hAnsi="Arial" w:cs="Arial"/>
          <w:sz w:val="28"/>
          <w:szCs w:val="28"/>
        </w:rPr>
        <w:t xml:space="preserve"> </w:t>
      </w:r>
      <w:r w:rsidRPr="000E373A">
        <w:rPr>
          <w:rFonts w:ascii="Arial" w:hAnsi="Arial" w:cs="Arial"/>
          <w:sz w:val="28"/>
          <w:szCs w:val="28"/>
        </w:rPr>
        <w:t>в сезон дождей).</w:t>
      </w:r>
    </w:p>
    <w:p w:rsidR="00CC582F" w:rsidRPr="000E373A" w:rsidRDefault="00CC582F" w:rsidP="00CC58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Ранее на участке реки уже велась добыча с помощью </w:t>
      </w:r>
      <w:proofErr w:type="spellStart"/>
      <w:r>
        <w:rPr>
          <w:rFonts w:ascii="Arial" w:hAnsi="Arial" w:cs="Arial"/>
          <w:sz w:val="28"/>
          <w:szCs w:val="28"/>
        </w:rPr>
        <w:t>эжекторных</w:t>
      </w:r>
      <w:proofErr w:type="spellEnd"/>
      <w:r>
        <w:rPr>
          <w:rFonts w:ascii="Arial" w:hAnsi="Arial" w:cs="Arial"/>
          <w:sz w:val="28"/>
          <w:szCs w:val="28"/>
        </w:rPr>
        <w:t xml:space="preserve"> драг. </w:t>
      </w:r>
    </w:p>
    <w:p w:rsidR="00CC582F" w:rsidRPr="000E373A" w:rsidRDefault="00CC582F" w:rsidP="00CC582F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E373A">
        <w:rPr>
          <w:rFonts w:ascii="Arial" w:hAnsi="Arial" w:cs="Arial"/>
          <w:sz w:val="28"/>
          <w:szCs w:val="28"/>
        </w:rPr>
        <w:t>Данные работы за предыдущие годы показали</w:t>
      </w:r>
      <w:r>
        <w:rPr>
          <w:rFonts w:ascii="Arial" w:hAnsi="Arial" w:cs="Arial"/>
          <w:sz w:val="28"/>
          <w:szCs w:val="28"/>
        </w:rPr>
        <w:t xml:space="preserve"> </w:t>
      </w:r>
      <w:r w:rsidRPr="000E373A">
        <w:rPr>
          <w:rFonts w:ascii="Arial" w:hAnsi="Arial" w:cs="Arial"/>
          <w:sz w:val="28"/>
          <w:szCs w:val="28"/>
        </w:rPr>
        <w:t xml:space="preserve">среднее содержание золота в песках от </w:t>
      </w:r>
      <w:r w:rsidRPr="007C0740">
        <w:rPr>
          <w:rFonts w:ascii="Arial" w:hAnsi="Arial" w:cs="Arial"/>
          <w:b/>
          <w:sz w:val="28"/>
          <w:szCs w:val="28"/>
        </w:rPr>
        <w:t>0,5гр/</w:t>
      </w:r>
      <w:r>
        <w:rPr>
          <w:rFonts w:ascii="Arial" w:hAnsi="Arial" w:cs="Arial"/>
          <w:b/>
          <w:sz w:val="28"/>
          <w:szCs w:val="28"/>
        </w:rPr>
        <w:t>куб.м.</w:t>
      </w:r>
      <w:r w:rsidRPr="007C0740">
        <w:rPr>
          <w:rFonts w:ascii="Arial" w:hAnsi="Arial" w:cs="Arial"/>
          <w:b/>
          <w:sz w:val="28"/>
          <w:szCs w:val="28"/>
        </w:rPr>
        <w:t xml:space="preserve"> до 3гр./</w:t>
      </w:r>
      <w:r>
        <w:rPr>
          <w:rFonts w:ascii="Arial" w:hAnsi="Arial" w:cs="Arial"/>
          <w:b/>
          <w:sz w:val="28"/>
          <w:szCs w:val="28"/>
        </w:rPr>
        <w:t>куб.м.</w:t>
      </w:r>
      <w:r w:rsidRPr="000E373A">
        <w:rPr>
          <w:rFonts w:ascii="Arial" w:hAnsi="Arial" w:cs="Arial"/>
          <w:sz w:val="28"/>
          <w:szCs w:val="28"/>
        </w:rPr>
        <w:t xml:space="preserve"> и более, среднее расчетное содержание принимается за </w:t>
      </w:r>
      <w:r w:rsidRPr="007C0740">
        <w:rPr>
          <w:rFonts w:ascii="Arial" w:hAnsi="Arial" w:cs="Arial"/>
          <w:b/>
          <w:sz w:val="28"/>
          <w:szCs w:val="28"/>
        </w:rPr>
        <w:t>0,75-1гр./м3.</w:t>
      </w:r>
      <w:r w:rsidRPr="000E373A">
        <w:rPr>
          <w:rFonts w:ascii="Arial" w:hAnsi="Arial" w:cs="Arial"/>
          <w:sz w:val="28"/>
          <w:szCs w:val="28"/>
        </w:rPr>
        <w:t xml:space="preserve"> </w:t>
      </w:r>
    </w:p>
    <w:p w:rsidR="00CC582F" w:rsidRDefault="00CC582F" w:rsidP="00CC582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E373A">
        <w:rPr>
          <w:rFonts w:ascii="Arial" w:hAnsi="Arial" w:cs="Arial"/>
          <w:sz w:val="28"/>
          <w:szCs w:val="28"/>
        </w:rPr>
        <w:t xml:space="preserve">Балансовые запасы </w:t>
      </w:r>
      <w:r>
        <w:rPr>
          <w:rFonts w:ascii="Arial" w:hAnsi="Arial" w:cs="Arial"/>
          <w:sz w:val="28"/>
          <w:szCs w:val="28"/>
        </w:rPr>
        <w:t xml:space="preserve">участка </w:t>
      </w:r>
      <w:r w:rsidRPr="000E373A">
        <w:rPr>
          <w:rFonts w:ascii="Arial" w:hAnsi="Arial" w:cs="Arial"/>
          <w:sz w:val="28"/>
          <w:szCs w:val="28"/>
        </w:rPr>
        <w:t xml:space="preserve">(извлекаемые с помощью дражной технологии), по оценке владельца, составляют не менее </w:t>
      </w:r>
      <w:r w:rsidRPr="00451788">
        <w:rPr>
          <w:rFonts w:ascii="Arial" w:hAnsi="Arial" w:cs="Arial"/>
          <w:b/>
          <w:sz w:val="28"/>
          <w:szCs w:val="28"/>
        </w:rPr>
        <w:t>300 кг</w:t>
      </w:r>
      <w:r>
        <w:rPr>
          <w:rFonts w:ascii="Arial" w:hAnsi="Arial" w:cs="Arial"/>
          <w:sz w:val="28"/>
          <w:szCs w:val="28"/>
        </w:rPr>
        <w:t>.</w:t>
      </w:r>
    </w:p>
    <w:p w:rsidR="00E87464" w:rsidRDefault="00CC582F" w:rsidP="00E8746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Наше оборудование рассчитано на переработку 100 куб. метров песков в час. При минимальном содержании 0,5 грамма на куб. м.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>
        <w:rPr>
          <w:rFonts w:ascii="Arial" w:hAnsi="Arial" w:cs="Arial"/>
          <w:sz w:val="28"/>
          <w:szCs w:val="28"/>
        </w:rPr>
        <w:t xml:space="preserve"> 100 куб./час = 50 грамм/час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>
        <w:rPr>
          <w:rFonts w:ascii="Arial" w:hAnsi="Arial" w:cs="Arial"/>
          <w:sz w:val="28"/>
          <w:szCs w:val="28"/>
        </w:rPr>
        <w:t xml:space="preserve"> 8 час/день = </w:t>
      </w:r>
      <w:r w:rsidRPr="0099711C">
        <w:rPr>
          <w:rFonts w:ascii="Arial" w:hAnsi="Arial" w:cs="Arial"/>
          <w:b/>
          <w:sz w:val="28"/>
          <w:szCs w:val="28"/>
        </w:rPr>
        <w:t>400 грамм/день металла.</w:t>
      </w:r>
      <w:r>
        <w:rPr>
          <w:rFonts w:ascii="Arial" w:hAnsi="Arial" w:cs="Arial"/>
          <w:b/>
          <w:sz w:val="28"/>
          <w:szCs w:val="28"/>
        </w:rPr>
        <w:t>(0.4 кг).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582F" w:rsidRPr="00E87464" w:rsidRDefault="00CC582F" w:rsidP="00E87464">
      <w:pPr>
        <w:ind w:firstLine="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Налоги и затраты составят 35%. </w:t>
      </w:r>
    </w:p>
    <w:p w:rsidR="00E87464" w:rsidRDefault="00CC582F" w:rsidP="00E8746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0.4кг/день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>
        <w:rPr>
          <w:rFonts w:ascii="Arial" w:hAnsi="Arial" w:cs="Arial"/>
          <w:sz w:val="28"/>
          <w:szCs w:val="28"/>
        </w:rPr>
        <w:t xml:space="preserve"> 24 дня/месяц = 9.6 кг/месяц  минус 35% = 6.24 кг/месяц  минус  5% на аффинаж  = </w:t>
      </w:r>
      <w:r w:rsidRPr="00125288">
        <w:rPr>
          <w:rFonts w:ascii="Arial" w:hAnsi="Arial" w:cs="Arial"/>
          <w:b/>
          <w:sz w:val="28"/>
          <w:szCs w:val="28"/>
        </w:rPr>
        <w:t>5.928 кг/месяц</w:t>
      </w:r>
      <w:proofErr w:type="gramStart"/>
      <w:r w:rsidRPr="00125288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(</w:t>
      </w:r>
      <w:proofErr w:type="gramEnd"/>
      <w:r>
        <w:rPr>
          <w:rFonts w:ascii="Arial" w:hAnsi="Arial" w:cs="Arial"/>
          <w:b/>
          <w:sz w:val="28"/>
          <w:szCs w:val="28"/>
        </w:rPr>
        <w:t>при минимальном уровне добычи)</w:t>
      </w:r>
    </w:p>
    <w:p w:rsidR="00CC582F" w:rsidRDefault="00CC582F" w:rsidP="00E8746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стоимости золота на 12.03.2020   53 451 долларов США/1 кг.(</w:t>
      </w:r>
      <w:hyperlink r:id="rId4" w:history="1">
        <w:r w:rsidRPr="00C5504E">
          <w:rPr>
            <w:rStyle w:val="a3"/>
            <w:rFonts w:ascii="Arial" w:hAnsi="Arial" w:cs="Arial"/>
            <w:sz w:val="28"/>
            <w:szCs w:val="28"/>
          </w:rPr>
          <w:t>https://goldomania.ru/articles-3/kilogramm_zolota.html</w:t>
        </w:r>
      </w:hyperlink>
      <w:r>
        <w:rPr>
          <w:rFonts w:ascii="Arial" w:hAnsi="Arial" w:cs="Arial"/>
          <w:sz w:val="28"/>
          <w:szCs w:val="28"/>
        </w:rPr>
        <w:t xml:space="preserve">) чистый </w:t>
      </w:r>
      <w:r>
        <w:rPr>
          <w:rFonts w:ascii="Arial" w:hAnsi="Arial" w:cs="Arial"/>
          <w:sz w:val="28"/>
          <w:szCs w:val="28"/>
        </w:rPr>
        <w:lastRenderedPageBreak/>
        <w:t xml:space="preserve">минимальный доход в месяц составит 5.928 кг/месяц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>
        <w:rPr>
          <w:rFonts w:ascii="Arial" w:hAnsi="Arial" w:cs="Arial"/>
          <w:sz w:val="28"/>
          <w:szCs w:val="28"/>
        </w:rPr>
        <w:t xml:space="preserve"> 53 451 = </w:t>
      </w:r>
      <w:r w:rsidRPr="007C0740">
        <w:rPr>
          <w:rFonts w:ascii="Arial" w:hAnsi="Arial" w:cs="Arial"/>
          <w:b/>
          <w:sz w:val="28"/>
          <w:szCs w:val="28"/>
        </w:rPr>
        <w:t>316 857,53 долларов США.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C582F" w:rsidRPr="00CC582F" w:rsidRDefault="00E87464" w:rsidP="00CC582F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C582F">
        <w:rPr>
          <w:rFonts w:ascii="Arial" w:hAnsi="Arial" w:cs="Arial"/>
          <w:sz w:val="28"/>
          <w:szCs w:val="28"/>
        </w:rPr>
        <w:t>Срок окупаемости проекта 3 месяца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sz w:val="28"/>
          <w:szCs w:val="28"/>
        </w:rPr>
        <w:t xml:space="preserve"> С момента старта добычи .</w:t>
      </w:r>
    </w:p>
    <w:p w:rsidR="00CC582F" w:rsidRDefault="00CC582F"/>
    <w:sectPr w:rsidR="00CC582F" w:rsidSect="00FE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E7B"/>
    <w:rsid w:val="00024F3E"/>
    <w:rsid w:val="00097008"/>
    <w:rsid w:val="00097E7B"/>
    <w:rsid w:val="0039054F"/>
    <w:rsid w:val="00601424"/>
    <w:rsid w:val="007C37B9"/>
    <w:rsid w:val="00C45097"/>
    <w:rsid w:val="00CC582F"/>
    <w:rsid w:val="00E87464"/>
    <w:rsid w:val="00FC1F01"/>
    <w:rsid w:val="00F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8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ldomania.ru/articles-3/kilogramm_zol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2020-04-16T15:18:00Z</dcterms:created>
  <dcterms:modified xsi:type="dcterms:W3CDTF">2020-04-16T15:18:00Z</dcterms:modified>
</cp:coreProperties>
</file>