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67" w:rsidRPr="008F6866" w:rsidRDefault="004E1967" w:rsidP="001D331C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1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</w:p>
    <w:p w:rsidR="004E1967" w:rsidRPr="008F6866" w:rsidRDefault="004E1967" w:rsidP="004E1967">
      <w:pPr>
        <w:spacing w:after="0" w:line="240" w:lineRule="auto"/>
        <w:ind w:firstLine="448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967" w:rsidRPr="008F6866" w:rsidRDefault="004E1967" w:rsidP="004E1967">
      <w:pPr>
        <w:spacing w:after="0" w:line="240" w:lineRule="auto"/>
        <w:ind w:firstLine="448"/>
        <w:jc w:val="center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967" w:rsidRPr="008F6866" w:rsidRDefault="004E1967" w:rsidP="00BA41FD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РЕЗЮМЕ ПРОЕКТА</w:t>
      </w:r>
    </w:p>
    <w:p w:rsidR="004E1967" w:rsidRPr="008F6866" w:rsidRDefault="004E1967" w:rsidP="00BA41FD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D331C" w:rsidRDefault="001D331C" w:rsidP="001D331C">
      <w:pPr>
        <w:spacing w:after="0" w:line="240" w:lineRule="auto"/>
        <w:ind w:firstLine="4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331C" w:rsidRDefault="001D331C" w:rsidP="001D331C">
      <w:pPr>
        <w:spacing w:after="0" w:line="240" w:lineRule="auto"/>
        <w:ind w:firstLine="44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D331C" w:rsidRPr="00250E22" w:rsidRDefault="00BA41FD" w:rsidP="001D331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967" w:rsidRPr="001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инвестиционного проекта</w:t>
      </w:r>
      <w:r w:rsidR="001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4E1967" w:rsidRPr="00E4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444B9" w:rsidRPr="0025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«Инновационный проект комплексной переработки техногенных образований на примере хвостов обогатительной фабрики Берёзовск</w:t>
      </w:r>
      <w:r w:rsidR="001D331C" w:rsidRPr="0025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ого золоторудного месторождения»</w:t>
      </w:r>
      <w:r w:rsidRPr="00250E2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.</w:t>
      </w:r>
    </w:p>
    <w:p w:rsidR="00BA41FD" w:rsidRPr="00250E22" w:rsidRDefault="00BA41FD" w:rsidP="001D331C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444B9" w:rsidRPr="00E444B9" w:rsidRDefault="001D331C" w:rsidP="00BA41FD">
      <w:pPr>
        <w:spacing w:after="0" w:line="240" w:lineRule="auto"/>
        <w:ind w:firstLine="709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="00BA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есто расположения: </w:t>
      </w:r>
      <w:proofErr w:type="gramStart"/>
      <w:r w:rsidR="00BA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 w:rsidR="00BA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BA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Берёзовск</w:t>
      </w:r>
      <w:proofErr w:type="spellEnd"/>
      <w:r w:rsidR="00BA41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Свердловской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хвосты обогатительной фабрики Берёзовского рудника.</w:t>
      </w:r>
    </w:p>
    <w:p w:rsidR="00300BDD" w:rsidRDefault="00BA41FD" w:rsidP="00BA4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300BDD" w:rsidRPr="0030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представленного проекта является создание промышленного предприятия, позволяющего перерабатывать отходы золотодобывающего производства с высокой эффективностью</w:t>
      </w:r>
      <w:r w:rsidR="0030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именно:</w:t>
      </w:r>
      <w:r w:rsidR="00300BDD" w:rsidRPr="0030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BDD" w:rsidRDefault="00300BDD" w:rsidP="00300BD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A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тонкодисперсное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трудноизвлекаемое</w:t>
      </w:r>
      <w:proofErr w:type="spellEnd"/>
      <w:r w:rsidRPr="00300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00BDD" w:rsidRDefault="00300BDD" w:rsidP="00300BD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селективное разделение шлама на однородные минеральные составляющие и получать товарные продукты – промышленные концентраты драгоценных металлов (золота, серебра, металлов платиновой группы</w:t>
      </w:r>
      <w:r w:rsidR="00BA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цветных и редких металлов);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00BDD" w:rsidRDefault="00300BDD" w:rsidP="00300BD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попутно очищать шламы от вредных соединений ртути, мышьяка и свинца</w:t>
      </w:r>
      <w:r w:rsidR="00BA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из очищенных шламов получать высокосортные строительные материалы.</w:t>
      </w:r>
    </w:p>
    <w:p w:rsidR="004E1967" w:rsidRPr="008F6866" w:rsidRDefault="00BA41FD" w:rsidP="00BA41F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</w:t>
      </w:r>
      <w:r w:rsidR="004E1967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4E1967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своей направл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енности попадает под категорию проектов,</w:t>
      </w:r>
      <w:r w:rsidR="004E1967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обозначенных в государственной федеральной программе «Отходы» и является реализацией поручений Президента Российской Федерации в части вовлечения в комплексную переработку техногенных образований и улучшения экологии регионов, а также восстановления горно-металлургических предприятий на Урале, Северном Кавказ</w:t>
      </w:r>
      <w:r w:rsidR="00550098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Сибири и на Дальнем Востоке.</w:t>
      </w:r>
    </w:p>
    <w:p w:rsidR="00550098" w:rsidRPr="008F6866" w:rsidRDefault="00550098" w:rsidP="00550098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967" w:rsidRPr="00474E78" w:rsidRDefault="00BA41FD" w:rsidP="00BA41FD">
      <w:pPr>
        <w:pStyle w:val="a7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Участники, реализующие П</w:t>
      </w:r>
      <w:r w:rsidR="004E1967" w:rsidRPr="0047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роект. </w:t>
      </w:r>
    </w:p>
    <w:p w:rsidR="00BA41FD" w:rsidRPr="00474E78" w:rsidRDefault="00BA41FD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41FD" w:rsidRPr="00474E78" w:rsidRDefault="00550098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41FD" w:rsidRPr="0047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Инициатор П</w:t>
      </w:r>
      <w:r w:rsidR="004E1967" w:rsidRPr="0047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роекта </w:t>
      </w:r>
    </w:p>
    <w:p w:rsidR="004E1967" w:rsidRPr="00BA41FD" w:rsidRDefault="004E1967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1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3"/>
        <w:gridCol w:w="4393"/>
      </w:tblGrid>
      <w:tr w:rsidR="004E1967" w:rsidRPr="004E1967" w:rsidTr="004E1967">
        <w:trPr>
          <w:trHeight w:val="44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 (полное)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организация «Евразийский экологический фонд»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предприятия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 Е</w:t>
            </w:r>
            <w:r w:rsidR="00550098"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 </w:t>
            </w:r>
          </w:p>
        </w:tc>
      </w:tr>
      <w:tr w:rsidR="004E1967" w:rsidRPr="004E1967" w:rsidTr="004E1967">
        <w:trPr>
          <w:trHeight w:val="436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предприятия на англ. языке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40" w:lineRule="auto"/>
              <w:ind w:left="24" w:hanging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EURASIAN ECOLOGICAL FUND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E1967" w:rsidRPr="00BA41FD" w:rsidRDefault="004E1967" w:rsidP="004E1967">
            <w:pPr>
              <w:spacing w:after="0" w:line="240" w:lineRule="auto"/>
              <w:ind w:left="24" w:hanging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Public Organization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1967" w:rsidRPr="004E1967" w:rsidTr="004E1967">
        <w:trPr>
          <w:trHeight w:val="436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Почтовый адрес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40" w:lineRule="auto"/>
              <w:ind w:firstLine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129343, г. Москва, проезд Нансена, д. 1, этаж 5, помещение 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ком. 1. </w:t>
            </w:r>
          </w:p>
        </w:tc>
      </w:tr>
      <w:tr w:rsidR="004E1967" w:rsidRPr="004E1967" w:rsidTr="004E1967">
        <w:trPr>
          <w:trHeight w:val="44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129343, г. Москва, проезд Нансена, д. 1, этаж 5, помещение 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ком. 1.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Руководитель – Президент фонда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Прутов Анатолий Александрович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Телефоны: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+7 982 656 9889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e-mail: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5F2CA2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7" w:tgtFrame="_blank" w:history="1">
              <w:r w:rsidR="004E1967" w:rsidRPr="00BA41FD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val="en-US" w:eastAsia="ru-RU"/>
                </w:rPr>
                <w:t>prutovanatoli@mail.ru</w:t>
              </w:r>
            </w:hyperlink>
            <w:r w:rsidR="004E1967"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 </w:t>
            </w:r>
            <w:r w:rsidR="004E1967"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1967" w:rsidRPr="004E1967" w:rsidTr="004E1967">
        <w:trPr>
          <w:trHeight w:val="436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 регистрирующего органа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40" w:lineRule="auto"/>
              <w:ind w:left="2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управление Министерства юстиции РФ по городу Москва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ОГРН  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1157700020521 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регистрации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декабря 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2016 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года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ИФНС 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7716 </w:t>
            </w:r>
          </w:p>
        </w:tc>
      </w:tr>
      <w:tr w:rsidR="004E1967" w:rsidRPr="004E1967" w:rsidTr="004E1967">
        <w:trPr>
          <w:trHeight w:val="44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Адрес: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ИФНС России № 16 по г. Москве, 129346, г. Москва, ул. Малыгина, д.3, корп. 2 </w:t>
            </w:r>
            <w:proofErr w:type="gramEnd"/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7716812905 </w:t>
            </w:r>
          </w:p>
        </w:tc>
      </w:tr>
      <w:tr w:rsidR="004E1967" w:rsidRPr="004E1967" w:rsidTr="004E1967">
        <w:trPr>
          <w:trHeight w:val="206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КПП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0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771601001 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ОКАТО 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45280580000 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ОКТМО 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45361000 </w:t>
            </w:r>
          </w:p>
        </w:tc>
      </w:tr>
      <w:tr w:rsidR="004E1967" w:rsidRPr="004E1967" w:rsidTr="004E1967">
        <w:trPr>
          <w:trHeight w:val="218"/>
        </w:trPr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1528C9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ОКЭНВД </w:t>
            </w:r>
            <w:r w:rsidRPr="001528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1528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4E1967" w:rsidRPr="00BA41FD" w:rsidRDefault="004E1967" w:rsidP="004E1967">
            <w:pPr>
              <w:spacing w:after="0" w:line="21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A41FD">
              <w:rPr>
                <w:rFonts w:ascii="Times New Roman" w:eastAsia="Times New Roman" w:hAnsi="Times New Roman" w:cs="Times New Roman"/>
                <w:color w:val="454545"/>
                <w:sz w:val="20"/>
                <w:szCs w:val="20"/>
                <w:lang w:eastAsia="ru-RU"/>
              </w:rPr>
              <w:t>65.2/ 65.23/ 65.23.3/ 73.10/ 73.20/ </w:t>
            </w:r>
            <w:r w:rsidRPr="00BA41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91.3/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BA41F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91.33</w:t>
            </w:r>
            <w:r w:rsidRPr="00BA4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</w:tbl>
    <w:p w:rsidR="004E1967" w:rsidRPr="004E1967" w:rsidRDefault="004E1967" w:rsidP="004E19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 w:rsidRPr="004E19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DC0E8E" w:rsidRPr="00BA41FD" w:rsidRDefault="00BA41FD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A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проекта</w:t>
      </w:r>
      <w:r w:rsidR="00DC0E8E" w:rsidRPr="00BA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41FD" w:rsidRPr="00BA41FD" w:rsidRDefault="00BA41FD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8C9" w:rsidRDefault="00BA41FD" w:rsidP="00DC0E8E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0E8E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</w:t>
      </w:r>
      <w:r w:rsidR="004E1967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ограниченной ответственностью «</w:t>
      </w:r>
      <w:proofErr w:type="spellStart"/>
      <w:r w:rsidR="004E1967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Геотехресурс</w:t>
      </w:r>
      <w:proofErr w:type="spellEnd"/>
      <w:r w:rsidR="004E1967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0E8E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15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Верхняя Пышма, Свердловской области.</w:t>
      </w:r>
    </w:p>
    <w:p w:rsidR="001528C9" w:rsidRDefault="004E1967" w:rsidP="001528C9">
      <w:pPr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Генеральный директор 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Кузовников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Виктор Николаевич</w:t>
      </w:r>
      <w:r w:rsidR="0015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1967" w:rsidRPr="008F6866" w:rsidRDefault="001528C9" w:rsidP="001528C9">
      <w:pPr>
        <w:spacing w:after="0" w:line="240" w:lineRule="auto"/>
        <w:ind w:firstLine="426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1967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624093 г. Верхняя Пышма Свердловской области, ул. Парковая, 52 </w:t>
      </w:r>
    </w:p>
    <w:p w:rsidR="004E1967" w:rsidRPr="008F6866" w:rsidRDefault="004E1967" w:rsidP="001528C9">
      <w:pPr>
        <w:spacing w:after="0" w:line="240" w:lineRule="auto"/>
        <w:ind w:firstLine="426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Тел: +7 912 043 56 73, 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8" w:tgtFrame="_blank" w:history="1">
        <w:r w:rsidRPr="008F6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viknik</w:t>
        </w:r>
        <w:r w:rsidRPr="008F6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8348@</w:t>
        </w:r>
        <w:r w:rsidRPr="008F6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Pr="008F6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8F6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ОГРН 1169658131785 ИНН 6686087525 </w:t>
      </w:r>
    </w:p>
    <w:p w:rsidR="004E1967" w:rsidRPr="008F6866" w:rsidRDefault="004E1967" w:rsidP="00DC0E8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967" w:rsidRPr="00BA41FD" w:rsidRDefault="00BA41FD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1967" w:rsidRPr="00BA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Партнёры проекта </w:t>
      </w:r>
    </w:p>
    <w:p w:rsidR="00BA41FD" w:rsidRPr="00BA41FD" w:rsidRDefault="00BA41FD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8C9" w:rsidRDefault="004E1967" w:rsidP="004E19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«Березовский рудник»</w:t>
      </w:r>
      <w:r w:rsidR="00DC0E8E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proofErr w:type="spellStart"/>
      <w:r w:rsidR="00DC0E8E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Берёзовск</w:t>
      </w:r>
      <w:proofErr w:type="spellEnd"/>
      <w:r w:rsidR="00DC0E8E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DC0E8E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</w:t>
      </w:r>
      <w:proofErr w:type="gramEnd"/>
      <w:r w:rsidR="00DC0E8E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</w:t>
      </w:r>
    </w:p>
    <w:p w:rsidR="004E1967" w:rsidRPr="008F6866" w:rsidRDefault="004E1967" w:rsidP="004E19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Генеральный директор 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Набиуллин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Фарит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Минниахметович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E1967" w:rsidRPr="008F6866" w:rsidRDefault="004E1967" w:rsidP="004E19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адрес: Россия, 623703, Свердловская область, г</w:t>
      </w:r>
      <w:proofErr w:type="gram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ерезовский, Березовский тракт, 1 </w:t>
      </w:r>
    </w:p>
    <w:p w:rsidR="004E1967" w:rsidRPr="008F6866" w:rsidRDefault="004E1967" w:rsidP="004E19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(34369) 4-45-96, факс 4-43-94 </w:t>
      </w:r>
    </w:p>
    <w:p w:rsidR="004E1967" w:rsidRPr="008F6866" w:rsidRDefault="004E1967" w:rsidP="004E19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E-Мail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9" w:tgtFrame="_blank" w:history="1">
        <w:r w:rsidRPr="008F68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info@ooobru.ru</w:t>
        </w:r>
      </w:hyperlink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4E1967" w:rsidRPr="008F6866" w:rsidRDefault="004E1967" w:rsidP="004E1967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6604011599, КПП 667801001, ОГРН 1026600670051 </w:t>
      </w:r>
    </w:p>
    <w:p w:rsidR="004E1967" w:rsidRPr="008F6866" w:rsidRDefault="004E1967" w:rsidP="004E1967">
      <w:pPr>
        <w:spacing w:after="0" w:line="240" w:lineRule="auto"/>
        <w:ind w:firstLine="448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E1967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</w:p>
    <w:p w:rsidR="00BA41FD" w:rsidRPr="00BA41FD" w:rsidRDefault="00DE30D6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41FD" w:rsidRPr="00BA4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BA41FD" w:rsidRDefault="00BA41FD" w:rsidP="00BA41F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1967" w:rsidRPr="008F6866" w:rsidRDefault="004E1967" w:rsidP="00474E78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России на сегодняшний день скопилось огромное количество отвалов и хвостов обогатительных фабрик как на действующих, так и на законсервированных горно-обогатительных комбинатах черной и цветной металлургии, а также 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эфелей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(шламов) предприятий в сфере золотодобычи. Объём этих отходов превосходит 100 млрд</w:t>
      </w:r>
      <w:r w:rsidR="00474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тонн, а суммарное содержание д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рагметаллов (ДМ) и МПГ в них составляет несколько сотен тысяч тонн.  </w:t>
      </w:r>
    </w:p>
    <w:p w:rsidR="00474E78" w:rsidRDefault="004E1967" w:rsidP="00474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Коллективу инженеров нашей группы компаний удалось найти новое технологическое решение в создании эффективной и практически безотходной  экологически чистой технологии гравитационного разделения тонкодисперсных отходов обогащения (шламов, 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кеков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илов и песков) по минералогическому составу, с переводом драгметаллов и металлов платиновой группы в богатые промышленные концентраты.</w:t>
      </w:r>
    </w:p>
    <w:p w:rsidR="004E1967" w:rsidRPr="008F6866" w:rsidRDefault="004E1967" w:rsidP="00474E78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Представленная технология защищена патентами Российской Федерации.  </w:t>
      </w:r>
    </w:p>
    <w:p w:rsidR="004E1967" w:rsidRPr="008F6866" w:rsidRDefault="004E1967" w:rsidP="00474E78">
      <w:pPr>
        <w:spacing w:after="0" w:line="240" w:lineRule="auto"/>
        <w:ind w:firstLine="567"/>
        <w:jc w:val="both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 проведены технологические испытания на различных отходах 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ГОКов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России и за рубежом, и получены высоколиквидные товарные продукты (концентраты ДМ, МПГ, РЗМ, цветные и редкие металлы, такие как вольфрам и молибден). Параллельно с переработкой шламов мы решали задачи по удалению из </w:t>
      </w:r>
      <w:proofErr w:type="spellStart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экосферы</w:t>
      </w:r>
      <w:proofErr w:type="spellEnd"/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вредных для человека металлов и их соединений. </w:t>
      </w:r>
    </w:p>
    <w:p w:rsidR="00474E78" w:rsidRPr="008F6866" w:rsidRDefault="00474E78" w:rsidP="00474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30D6" w:rsidRPr="008F6866" w:rsidRDefault="004E1967" w:rsidP="00474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 опытно-промышленная установка</w:t>
      </w:r>
      <w:r w:rsidR="00474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(МОК-15)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изготовлена</w:t>
      </w:r>
      <w:r w:rsidR="00552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2016 году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430C8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смонтирована </w:t>
      </w: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шламовом поле обогатительной фабрики Березовского рудника. </w:t>
      </w:r>
    </w:p>
    <w:p w:rsidR="004E1967" w:rsidRDefault="004E1967" w:rsidP="00474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E30D6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</w:t>
      </w:r>
      <w:r w:rsidR="00B8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проектных работ, проведения о</w:t>
      </w:r>
      <w:r w:rsidR="00152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пытно-промышленных испытан</w:t>
      </w:r>
      <w:r w:rsidR="00250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DE30D6" w:rsidRPr="008F6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2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181755" w:rsidRDefault="0012055F" w:rsidP="00474E7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 трех промышленных комплексов МОК-50</w:t>
      </w:r>
      <w:r w:rsidR="00E4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(суммарной мощностью переработки в один миллион тонн шламов в год)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всеми горнотранспортными механизмами и оборудованием п</w:t>
      </w:r>
      <w:r w:rsidR="00C93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отребуются инвестиции в объеме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E5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152 млрд</w:t>
      </w:r>
      <w:proofErr w:type="gramStart"/>
      <w:r w:rsidR="007E54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4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E444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ублей.</w:t>
      </w:r>
    </w:p>
    <w:p w:rsidR="00181755" w:rsidRPr="004E1967" w:rsidRDefault="0012055F" w:rsidP="00250E22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1528C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474E78" w:rsidRPr="0047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 показатели</w:t>
      </w:r>
      <w:r w:rsidR="00474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a"/>
        <w:tblW w:w="9996" w:type="dxa"/>
        <w:tblLayout w:type="fixed"/>
        <w:tblLook w:val="04A0"/>
      </w:tblPr>
      <w:tblGrid>
        <w:gridCol w:w="959"/>
        <w:gridCol w:w="1134"/>
        <w:gridCol w:w="1304"/>
        <w:gridCol w:w="1095"/>
        <w:gridCol w:w="930"/>
        <w:gridCol w:w="1054"/>
        <w:gridCol w:w="821"/>
        <w:gridCol w:w="821"/>
        <w:gridCol w:w="977"/>
        <w:gridCol w:w="901"/>
      </w:tblGrid>
      <w:tr w:rsidR="00181755" w:rsidRPr="00181755" w:rsidTr="00474E78">
        <w:trPr>
          <w:trHeight w:val="375"/>
        </w:trPr>
        <w:tc>
          <w:tcPr>
            <w:tcW w:w="959" w:type="dxa"/>
            <w:hideMark/>
          </w:tcPr>
          <w:p w:rsidR="00181755" w:rsidRPr="00181755" w:rsidRDefault="00181755"/>
        </w:tc>
        <w:tc>
          <w:tcPr>
            <w:tcW w:w="1134" w:type="dxa"/>
            <w:hideMark/>
          </w:tcPr>
          <w:p w:rsidR="00181755" w:rsidRPr="00181755" w:rsidRDefault="00181755"/>
        </w:tc>
        <w:tc>
          <w:tcPr>
            <w:tcW w:w="1304" w:type="dxa"/>
            <w:hideMark/>
          </w:tcPr>
          <w:p w:rsidR="00181755" w:rsidRPr="00181755" w:rsidRDefault="00181755" w:rsidP="00181755"/>
        </w:tc>
        <w:tc>
          <w:tcPr>
            <w:tcW w:w="1095" w:type="dxa"/>
            <w:noWrap/>
            <w:hideMark/>
          </w:tcPr>
          <w:p w:rsidR="00181755" w:rsidRPr="00181755" w:rsidRDefault="00181755"/>
        </w:tc>
        <w:tc>
          <w:tcPr>
            <w:tcW w:w="930" w:type="dxa"/>
            <w:noWrap/>
            <w:hideMark/>
          </w:tcPr>
          <w:p w:rsidR="00181755" w:rsidRPr="00181755" w:rsidRDefault="00181755"/>
        </w:tc>
        <w:tc>
          <w:tcPr>
            <w:tcW w:w="1054" w:type="dxa"/>
            <w:noWrap/>
            <w:hideMark/>
          </w:tcPr>
          <w:p w:rsidR="00181755" w:rsidRPr="00181755" w:rsidRDefault="00181755"/>
        </w:tc>
        <w:tc>
          <w:tcPr>
            <w:tcW w:w="821" w:type="dxa"/>
            <w:noWrap/>
            <w:hideMark/>
          </w:tcPr>
          <w:p w:rsidR="00181755" w:rsidRPr="00181755" w:rsidRDefault="00181755"/>
        </w:tc>
        <w:tc>
          <w:tcPr>
            <w:tcW w:w="821" w:type="dxa"/>
            <w:noWrap/>
            <w:hideMark/>
          </w:tcPr>
          <w:p w:rsidR="00181755" w:rsidRPr="00181755" w:rsidRDefault="00181755"/>
        </w:tc>
        <w:tc>
          <w:tcPr>
            <w:tcW w:w="977" w:type="dxa"/>
            <w:noWrap/>
            <w:hideMark/>
          </w:tcPr>
          <w:p w:rsidR="00181755" w:rsidRPr="00181755" w:rsidRDefault="00181755"/>
        </w:tc>
        <w:tc>
          <w:tcPr>
            <w:tcW w:w="901" w:type="dxa"/>
            <w:noWrap/>
            <w:hideMark/>
          </w:tcPr>
          <w:p w:rsidR="00181755" w:rsidRPr="00181755" w:rsidRDefault="00181755" w:rsidP="00181755"/>
        </w:tc>
      </w:tr>
      <w:tr w:rsidR="00181755" w:rsidRPr="00181755" w:rsidTr="00474E78">
        <w:trPr>
          <w:trHeight w:val="1332"/>
        </w:trPr>
        <w:tc>
          <w:tcPr>
            <w:tcW w:w="959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Регион</w:t>
            </w:r>
          </w:p>
        </w:tc>
        <w:tc>
          <w:tcPr>
            <w:tcW w:w="1134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Наименование</w:t>
            </w:r>
          </w:p>
        </w:tc>
        <w:tc>
          <w:tcPr>
            <w:tcW w:w="1304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 xml:space="preserve">Запасы (объем в </w:t>
            </w:r>
            <w:proofErr w:type="spellStart"/>
            <w:r w:rsidRPr="00181755">
              <w:rPr>
                <w:b/>
                <w:bCs/>
              </w:rPr>
              <w:t>шламохранилище</w:t>
            </w:r>
            <w:proofErr w:type="spellEnd"/>
            <w:r w:rsidRPr="00181755">
              <w:rPr>
                <w:b/>
                <w:bCs/>
              </w:rPr>
              <w:t>), млн.т.</w:t>
            </w:r>
          </w:p>
        </w:tc>
        <w:tc>
          <w:tcPr>
            <w:tcW w:w="1095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Металлы в концентратах</w:t>
            </w:r>
          </w:p>
        </w:tc>
        <w:tc>
          <w:tcPr>
            <w:tcW w:w="930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Годовой объем переработки            тыс.т.</w:t>
            </w:r>
          </w:p>
        </w:tc>
        <w:tc>
          <w:tcPr>
            <w:tcW w:w="1054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Финансовые вложения,         млн</w:t>
            </w:r>
            <w:proofErr w:type="gramStart"/>
            <w:r w:rsidRPr="00181755">
              <w:rPr>
                <w:b/>
                <w:bCs/>
              </w:rPr>
              <w:t>.р</w:t>
            </w:r>
            <w:proofErr w:type="gramEnd"/>
            <w:r w:rsidRPr="00181755">
              <w:rPr>
                <w:b/>
                <w:bCs/>
              </w:rPr>
              <w:t>уб.</w:t>
            </w:r>
          </w:p>
        </w:tc>
        <w:tc>
          <w:tcPr>
            <w:tcW w:w="821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Выход на проектную мощность,                  год</w:t>
            </w:r>
          </w:p>
        </w:tc>
        <w:tc>
          <w:tcPr>
            <w:tcW w:w="821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Годовая прибыль после выхода на проектную мощность, млн.р</w:t>
            </w:r>
          </w:p>
        </w:tc>
        <w:tc>
          <w:tcPr>
            <w:tcW w:w="977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Окупаемость,                      год</w:t>
            </w:r>
          </w:p>
        </w:tc>
        <w:tc>
          <w:tcPr>
            <w:tcW w:w="901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Количество работников</w:t>
            </w:r>
          </w:p>
        </w:tc>
      </w:tr>
      <w:tr w:rsidR="00181755" w:rsidRPr="00181755" w:rsidTr="00474E78">
        <w:trPr>
          <w:trHeight w:val="1178"/>
        </w:trPr>
        <w:tc>
          <w:tcPr>
            <w:tcW w:w="959" w:type="dxa"/>
            <w:hideMark/>
          </w:tcPr>
          <w:p w:rsidR="00181755" w:rsidRPr="00181755" w:rsidRDefault="00181755" w:rsidP="00181755">
            <w:pPr>
              <w:rPr>
                <w:b/>
                <w:bCs/>
              </w:rPr>
            </w:pPr>
            <w:r w:rsidRPr="00181755">
              <w:rPr>
                <w:b/>
                <w:bCs/>
              </w:rPr>
              <w:t>Урал</w:t>
            </w:r>
          </w:p>
        </w:tc>
        <w:tc>
          <w:tcPr>
            <w:tcW w:w="1134" w:type="dxa"/>
            <w:hideMark/>
          </w:tcPr>
          <w:p w:rsidR="00181755" w:rsidRPr="00181755" w:rsidRDefault="00474E78" w:rsidP="00181755">
            <w:r>
              <w:t>Березовский рудник МОК-15, 3</w:t>
            </w:r>
            <w:r w:rsidR="00181755" w:rsidRPr="00181755">
              <w:t>МОК-50</w:t>
            </w:r>
          </w:p>
        </w:tc>
        <w:tc>
          <w:tcPr>
            <w:tcW w:w="1304" w:type="dxa"/>
            <w:hideMark/>
          </w:tcPr>
          <w:p w:rsidR="00181755" w:rsidRPr="00181755" w:rsidRDefault="00474E78" w:rsidP="0047514C">
            <w:pPr>
              <w:jc w:val="center"/>
            </w:pPr>
            <w:r>
              <w:t>18,0</w:t>
            </w:r>
          </w:p>
        </w:tc>
        <w:tc>
          <w:tcPr>
            <w:tcW w:w="1095" w:type="dxa"/>
            <w:hideMark/>
          </w:tcPr>
          <w:p w:rsidR="00181755" w:rsidRPr="00181755" w:rsidRDefault="00181755" w:rsidP="00181755">
            <w:proofErr w:type="spellStart"/>
            <w:r w:rsidRPr="00181755">
              <w:t>Au</w:t>
            </w:r>
            <w:proofErr w:type="spellEnd"/>
            <w:r w:rsidRPr="00181755">
              <w:t xml:space="preserve">, </w:t>
            </w:r>
            <w:proofErr w:type="spellStart"/>
            <w:r w:rsidRPr="00181755">
              <w:t>Ag</w:t>
            </w:r>
            <w:proofErr w:type="spellEnd"/>
            <w:r w:rsidRPr="00181755">
              <w:t xml:space="preserve">, </w:t>
            </w:r>
            <w:proofErr w:type="spellStart"/>
            <w:r w:rsidRPr="00181755">
              <w:t>Pt</w:t>
            </w:r>
            <w:proofErr w:type="spellEnd"/>
            <w:r w:rsidRPr="00181755">
              <w:t xml:space="preserve">, РЗМ, </w:t>
            </w:r>
            <w:proofErr w:type="spellStart"/>
            <w:r w:rsidRPr="00181755">
              <w:t>Cr</w:t>
            </w:r>
            <w:proofErr w:type="spellEnd"/>
            <w:r w:rsidRPr="00181755">
              <w:t>, W, пески (чистые)</w:t>
            </w:r>
          </w:p>
        </w:tc>
        <w:tc>
          <w:tcPr>
            <w:tcW w:w="930" w:type="dxa"/>
            <w:noWrap/>
            <w:hideMark/>
          </w:tcPr>
          <w:p w:rsidR="00181755" w:rsidRPr="00181755" w:rsidRDefault="00474E78" w:rsidP="00181755">
            <w:r>
              <w:t>950,0</w:t>
            </w:r>
          </w:p>
        </w:tc>
        <w:tc>
          <w:tcPr>
            <w:tcW w:w="1054" w:type="dxa"/>
            <w:noWrap/>
            <w:hideMark/>
          </w:tcPr>
          <w:p w:rsidR="00181755" w:rsidRPr="00181755" w:rsidRDefault="00C933C1" w:rsidP="00181755">
            <w:r>
              <w:t>4</w:t>
            </w:r>
            <w:r w:rsidR="00487F75">
              <w:t>152</w:t>
            </w:r>
          </w:p>
        </w:tc>
        <w:tc>
          <w:tcPr>
            <w:tcW w:w="821" w:type="dxa"/>
            <w:noWrap/>
            <w:hideMark/>
          </w:tcPr>
          <w:p w:rsidR="00181755" w:rsidRPr="00181755" w:rsidRDefault="008725A9" w:rsidP="00181755">
            <w:r>
              <w:t xml:space="preserve"> 3</w:t>
            </w:r>
            <w:r w:rsidR="00181755" w:rsidRPr="00181755">
              <w:t>,</w:t>
            </w:r>
            <w:r w:rsidR="00552DB2">
              <w:t>0</w:t>
            </w:r>
          </w:p>
        </w:tc>
        <w:tc>
          <w:tcPr>
            <w:tcW w:w="821" w:type="dxa"/>
            <w:noWrap/>
            <w:hideMark/>
          </w:tcPr>
          <w:p w:rsidR="00181755" w:rsidRPr="00181755" w:rsidRDefault="00C933C1" w:rsidP="00181755">
            <w:r>
              <w:t>5160</w:t>
            </w:r>
          </w:p>
        </w:tc>
        <w:tc>
          <w:tcPr>
            <w:tcW w:w="977" w:type="dxa"/>
            <w:noWrap/>
            <w:hideMark/>
          </w:tcPr>
          <w:p w:rsidR="00181755" w:rsidRPr="00181755" w:rsidRDefault="00C933C1" w:rsidP="001F2945">
            <w:pPr>
              <w:jc w:val="center"/>
            </w:pPr>
            <w:r>
              <w:t>2</w:t>
            </w:r>
            <w:r w:rsidR="001F2945">
              <w:t>,0</w:t>
            </w:r>
          </w:p>
        </w:tc>
        <w:tc>
          <w:tcPr>
            <w:tcW w:w="901" w:type="dxa"/>
            <w:noWrap/>
            <w:hideMark/>
          </w:tcPr>
          <w:p w:rsidR="00181755" w:rsidRPr="00181755" w:rsidRDefault="00181755" w:rsidP="0047514C">
            <w:pPr>
              <w:jc w:val="center"/>
            </w:pPr>
            <w:r w:rsidRPr="00181755">
              <w:t>180</w:t>
            </w:r>
          </w:p>
        </w:tc>
      </w:tr>
    </w:tbl>
    <w:p w:rsidR="00331672" w:rsidRDefault="00331672"/>
    <w:sectPr w:rsidR="00331672" w:rsidSect="0033167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A5" w:rsidRDefault="00C92AA5" w:rsidP="004E1967">
      <w:pPr>
        <w:spacing w:after="0" w:line="240" w:lineRule="auto"/>
      </w:pPr>
      <w:r>
        <w:separator/>
      </w:r>
    </w:p>
  </w:endnote>
  <w:endnote w:type="continuationSeparator" w:id="0">
    <w:p w:rsidR="00C92AA5" w:rsidRDefault="00C92AA5" w:rsidP="004E1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0008"/>
      <w:docPartObj>
        <w:docPartGallery w:val="Page Numbers (Bottom of Page)"/>
        <w:docPartUnique/>
      </w:docPartObj>
    </w:sdtPr>
    <w:sdtContent>
      <w:p w:rsidR="001F2945" w:rsidRDefault="005F2CA2">
        <w:pPr>
          <w:pStyle w:val="a5"/>
          <w:jc w:val="right"/>
        </w:pPr>
        <w:fldSimple w:instr=" PAGE   \* MERGEFORMAT ">
          <w:r w:rsidR="0071247D">
            <w:rPr>
              <w:noProof/>
            </w:rPr>
            <w:t>3</w:t>
          </w:r>
        </w:fldSimple>
      </w:p>
    </w:sdtContent>
  </w:sdt>
  <w:p w:rsidR="00300BDD" w:rsidRDefault="00300B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A5" w:rsidRDefault="00C92AA5" w:rsidP="004E1967">
      <w:pPr>
        <w:spacing w:after="0" w:line="240" w:lineRule="auto"/>
      </w:pPr>
      <w:r>
        <w:separator/>
      </w:r>
    </w:p>
  </w:footnote>
  <w:footnote w:type="continuationSeparator" w:id="0">
    <w:p w:rsidR="00C92AA5" w:rsidRDefault="00C92AA5" w:rsidP="004E1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D7"/>
    <w:multiLevelType w:val="multilevel"/>
    <w:tmpl w:val="4EFEB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5341E"/>
    <w:multiLevelType w:val="multilevel"/>
    <w:tmpl w:val="2B1426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C6040"/>
    <w:multiLevelType w:val="multilevel"/>
    <w:tmpl w:val="781081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652E6"/>
    <w:multiLevelType w:val="multilevel"/>
    <w:tmpl w:val="05840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2335B4"/>
    <w:multiLevelType w:val="multilevel"/>
    <w:tmpl w:val="FD80A08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EAB1C73"/>
    <w:multiLevelType w:val="multilevel"/>
    <w:tmpl w:val="1BF02C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6E145C"/>
    <w:multiLevelType w:val="multilevel"/>
    <w:tmpl w:val="A82874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15E35"/>
    <w:multiLevelType w:val="multilevel"/>
    <w:tmpl w:val="AEC0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25579F"/>
    <w:multiLevelType w:val="hybridMultilevel"/>
    <w:tmpl w:val="826ABE5C"/>
    <w:lvl w:ilvl="0" w:tplc="6D166AB0">
      <w:start w:val="1"/>
      <w:numFmt w:val="decimal"/>
      <w:lvlText w:val="%1."/>
      <w:lvlJc w:val="left"/>
      <w:pPr>
        <w:ind w:left="9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</w:lvl>
    <w:lvl w:ilvl="3" w:tplc="0419000F" w:tentative="1">
      <w:start w:val="1"/>
      <w:numFmt w:val="decimal"/>
      <w:lvlText w:val="%4."/>
      <w:lvlJc w:val="left"/>
      <w:pPr>
        <w:ind w:left="3133" w:hanging="360"/>
      </w:p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</w:lvl>
    <w:lvl w:ilvl="6" w:tplc="0419000F" w:tentative="1">
      <w:start w:val="1"/>
      <w:numFmt w:val="decimal"/>
      <w:lvlText w:val="%7."/>
      <w:lvlJc w:val="left"/>
      <w:pPr>
        <w:ind w:left="5293" w:hanging="360"/>
      </w:p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9">
    <w:nsid w:val="7B7E5CD0"/>
    <w:multiLevelType w:val="multilevel"/>
    <w:tmpl w:val="AB8CA2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67"/>
    <w:rsid w:val="000905CD"/>
    <w:rsid w:val="0012055F"/>
    <w:rsid w:val="001528C9"/>
    <w:rsid w:val="00181755"/>
    <w:rsid w:val="001D331C"/>
    <w:rsid w:val="001F2945"/>
    <w:rsid w:val="002004F9"/>
    <w:rsid w:val="00201AFE"/>
    <w:rsid w:val="00250E22"/>
    <w:rsid w:val="002C3D67"/>
    <w:rsid w:val="002D7722"/>
    <w:rsid w:val="00300BDD"/>
    <w:rsid w:val="00331672"/>
    <w:rsid w:val="00343D30"/>
    <w:rsid w:val="0037021C"/>
    <w:rsid w:val="003F0BAA"/>
    <w:rsid w:val="00474E78"/>
    <w:rsid w:val="0047514C"/>
    <w:rsid w:val="00487F75"/>
    <w:rsid w:val="004D6B10"/>
    <w:rsid w:val="004E1967"/>
    <w:rsid w:val="005211DD"/>
    <w:rsid w:val="005404F1"/>
    <w:rsid w:val="00550098"/>
    <w:rsid w:val="00552DB2"/>
    <w:rsid w:val="005B3E30"/>
    <w:rsid w:val="005E14F8"/>
    <w:rsid w:val="005E3D29"/>
    <w:rsid w:val="005F2CA2"/>
    <w:rsid w:val="005F759F"/>
    <w:rsid w:val="006430C8"/>
    <w:rsid w:val="00653216"/>
    <w:rsid w:val="0071247D"/>
    <w:rsid w:val="007E543C"/>
    <w:rsid w:val="008725A9"/>
    <w:rsid w:val="00873775"/>
    <w:rsid w:val="008D65C0"/>
    <w:rsid w:val="008F6866"/>
    <w:rsid w:val="00910188"/>
    <w:rsid w:val="009552FC"/>
    <w:rsid w:val="009660BC"/>
    <w:rsid w:val="009B5F2D"/>
    <w:rsid w:val="00A76797"/>
    <w:rsid w:val="00A84C10"/>
    <w:rsid w:val="00B0664B"/>
    <w:rsid w:val="00B7322A"/>
    <w:rsid w:val="00B81299"/>
    <w:rsid w:val="00BA41FD"/>
    <w:rsid w:val="00C15DB9"/>
    <w:rsid w:val="00C15F75"/>
    <w:rsid w:val="00C80D59"/>
    <w:rsid w:val="00C92AA5"/>
    <w:rsid w:val="00C933C1"/>
    <w:rsid w:val="00CA19F2"/>
    <w:rsid w:val="00CE408C"/>
    <w:rsid w:val="00DC0E8E"/>
    <w:rsid w:val="00DE30D6"/>
    <w:rsid w:val="00E15A98"/>
    <w:rsid w:val="00E444B9"/>
    <w:rsid w:val="00FC4E84"/>
    <w:rsid w:val="00FE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E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E1967"/>
  </w:style>
  <w:style w:type="character" w:customStyle="1" w:styleId="eop">
    <w:name w:val="eop"/>
    <w:basedOn w:val="a0"/>
    <w:rsid w:val="004E1967"/>
  </w:style>
  <w:style w:type="character" w:customStyle="1" w:styleId="spellingerror">
    <w:name w:val="spellingerror"/>
    <w:basedOn w:val="a0"/>
    <w:rsid w:val="004E1967"/>
  </w:style>
  <w:style w:type="paragraph" w:styleId="a3">
    <w:name w:val="header"/>
    <w:basedOn w:val="a"/>
    <w:link w:val="a4"/>
    <w:uiPriority w:val="99"/>
    <w:semiHidden/>
    <w:unhideWhenUsed/>
    <w:rsid w:val="004E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1967"/>
  </w:style>
  <w:style w:type="paragraph" w:styleId="a5">
    <w:name w:val="footer"/>
    <w:basedOn w:val="a"/>
    <w:link w:val="a6"/>
    <w:uiPriority w:val="99"/>
    <w:unhideWhenUsed/>
    <w:rsid w:val="004E1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1967"/>
  </w:style>
  <w:style w:type="paragraph" w:styleId="a7">
    <w:name w:val="List Paragraph"/>
    <w:basedOn w:val="a"/>
    <w:uiPriority w:val="34"/>
    <w:qFormat/>
    <w:rsid w:val="004E196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96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1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0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1584">
              <w:marLeft w:val="-61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7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90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2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9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50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2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16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1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0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2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4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3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3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9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8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nik834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utovanatol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ooob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2023-02-16T17:27:00Z</dcterms:created>
  <dcterms:modified xsi:type="dcterms:W3CDTF">2023-02-16T17:27:00Z</dcterms:modified>
</cp:coreProperties>
</file>