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B52" w:rsidRPr="00922BA6" w:rsidRDefault="00774B52" w:rsidP="00FA7156">
      <w:pPr>
        <w:ind w:right="424"/>
        <w:jc w:val="center"/>
        <w:rPr>
          <w:caps/>
          <w:sz w:val="28"/>
          <w:szCs w:val="28"/>
        </w:rPr>
      </w:pPr>
      <w:r w:rsidRPr="00922BA6">
        <w:rPr>
          <w:caps/>
          <w:sz w:val="28"/>
          <w:szCs w:val="28"/>
        </w:rPr>
        <w:t>Общество с ограниченной ответственностью</w:t>
      </w:r>
    </w:p>
    <w:p w:rsidR="00774B52" w:rsidRPr="00922BA6" w:rsidRDefault="00774B52" w:rsidP="00FA7156">
      <w:pPr>
        <w:ind w:right="424"/>
        <w:jc w:val="both"/>
        <w:rPr>
          <w:caps/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caps/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caps/>
          <w:sz w:val="28"/>
          <w:szCs w:val="28"/>
        </w:rPr>
      </w:pPr>
    </w:p>
    <w:p w:rsidR="00774B52" w:rsidRPr="00922BA6" w:rsidRDefault="00774B52" w:rsidP="00FA7156">
      <w:pPr>
        <w:ind w:right="424"/>
        <w:jc w:val="right"/>
        <w:rPr>
          <w:caps/>
          <w:sz w:val="28"/>
          <w:szCs w:val="28"/>
        </w:rPr>
      </w:pPr>
      <w:r w:rsidRPr="00922BA6">
        <w:rPr>
          <w:caps/>
          <w:sz w:val="28"/>
          <w:szCs w:val="28"/>
        </w:rPr>
        <w:t xml:space="preserve">уТВЕРЖДАЮ </w:t>
      </w:r>
    </w:p>
    <w:p w:rsidR="00774B52" w:rsidRPr="00922BA6" w:rsidRDefault="00774B52" w:rsidP="00FA7156">
      <w:pPr>
        <w:ind w:right="424"/>
        <w:jc w:val="right"/>
        <w:rPr>
          <w:sz w:val="28"/>
          <w:szCs w:val="28"/>
        </w:rPr>
      </w:pPr>
      <w:r w:rsidRPr="00922BA6">
        <w:rPr>
          <w:sz w:val="28"/>
          <w:szCs w:val="28"/>
        </w:rPr>
        <w:t>Директор «»</w:t>
      </w:r>
    </w:p>
    <w:p w:rsidR="00A7476E" w:rsidRDefault="00774B52" w:rsidP="00FA7156">
      <w:pPr>
        <w:ind w:right="424"/>
        <w:jc w:val="right"/>
        <w:rPr>
          <w:sz w:val="28"/>
          <w:szCs w:val="28"/>
        </w:rPr>
      </w:pPr>
      <w:r w:rsidRPr="00922BA6">
        <w:rPr>
          <w:sz w:val="28"/>
          <w:szCs w:val="28"/>
        </w:rPr>
        <w:t>_____________</w:t>
      </w:r>
    </w:p>
    <w:p w:rsidR="00774B52" w:rsidRPr="00922BA6" w:rsidRDefault="00774B52" w:rsidP="00FA7156">
      <w:pPr>
        <w:ind w:right="424"/>
        <w:jc w:val="right"/>
        <w:rPr>
          <w:sz w:val="28"/>
          <w:szCs w:val="28"/>
        </w:rPr>
      </w:pPr>
      <w:r w:rsidRPr="00922BA6">
        <w:rPr>
          <w:sz w:val="28"/>
          <w:szCs w:val="28"/>
        </w:rPr>
        <w:t>18.01.2019 г.</w:t>
      </w:r>
    </w:p>
    <w:p w:rsidR="00774B52" w:rsidRPr="00922BA6" w:rsidRDefault="00774B52" w:rsidP="00FA7156">
      <w:pPr>
        <w:ind w:right="424"/>
        <w:jc w:val="right"/>
        <w:rPr>
          <w:sz w:val="28"/>
          <w:szCs w:val="28"/>
        </w:rPr>
      </w:pPr>
    </w:p>
    <w:p w:rsidR="00774B52" w:rsidRDefault="00774B52" w:rsidP="00FA7156">
      <w:pPr>
        <w:ind w:right="424"/>
        <w:jc w:val="center"/>
        <w:rPr>
          <w:b/>
          <w:sz w:val="28"/>
          <w:szCs w:val="28"/>
        </w:rPr>
      </w:pPr>
      <w:r w:rsidRPr="00922BA6">
        <w:rPr>
          <w:b/>
          <w:sz w:val="28"/>
          <w:szCs w:val="28"/>
        </w:rPr>
        <w:t>БИЗНЕС –ПЛАН</w:t>
      </w:r>
    </w:p>
    <w:p w:rsidR="00696B60" w:rsidRDefault="00696B60" w:rsidP="00FA7156">
      <w:pPr>
        <w:ind w:right="424"/>
        <w:jc w:val="center"/>
        <w:rPr>
          <w:b/>
          <w:sz w:val="28"/>
          <w:szCs w:val="28"/>
        </w:rPr>
      </w:pPr>
    </w:p>
    <w:p w:rsidR="00696B60" w:rsidRDefault="00696B60" w:rsidP="00696B60">
      <w:pPr>
        <w:jc w:val="center"/>
        <w:rPr>
          <w:b/>
          <w:sz w:val="40"/>
          <w:szCs w:val="40"/>
        </w:rPr>
      </w:pPr>
      <w:r w:rsidRPr="00F45334">
        <w:rPr>
          <w:b/>
          <w:sz w:val="40"/>
          <w:szCs w:val="40"/>
        </w:rPr>
        <w:t xml:space="preserve">Строительства коттеджного поселка с современной единообразной архитектурой среднего класса в наукограде Кольцово Новосибирской области на берегу естественного чистого водоема </w:t>
      </w:r>
    </w:p>
    <w:p w:rsidR="00774B52" w:rsidRPr="00696B60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631F45" w:rsidP="00FA7156">
      <w:pPr>
        <w:ind w:right="424"/>
        <w:jc w:val="both"/>
        <w:rPr>
          <w:sz w:val="28"/>
          <w:szCs w:val="28"/>
        </w:rPr>
      </w:pPr>
      <w:r w:rsidRPr="00631F45">
        <w:rPr>
          <w:noProof/>
          <w:sz w:val="28"/>
          <w:szCs w:val="28"/>
        </w:rPr>
        <w:drawing>
          <wp:inline distT="0" distB="0" distL="0" distR="0">
            <wp:extent cx="5940425" cy="2655539"/>
            <wp:effectExtent l="19050" t="0" r="317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774B52" w:rsidRPr="00922BA6" w:rsidRDefault="00774B52" w:rsidP="00FA7156">
      <w:pPr>
        <w:ind w:right="424"/>
        <w:jc w:val="both"/>
        <w:rPr>
          <w:sz w:val="28"/>
          <w:szCs w:val="28"/>
        </w:rPr>
      </w:pPr>
    </w:p>
    <w:p w:rsidR="00F45FF5" w:rsidRDefault="00774B52" w:rsidP="00F45FF5">
      <w:pPr>
        <w:ind w:right="424"/>
        <w:jc w:val="center"/>
      </w:pPr>
      <w:r w:rsidRPr="00922BA6">
        <w:rPr>
          <w:sz w:val="28"/>
          <w:szCs w:val="28"/>
        </w:rPr>
        <w:t>2019</w:t>
      </w:r>
    </w:p>
    <w:sdt>
      <w:sdtPr>
        <w:rPr>
          <w:b/>
          <w:bCs/>
        </w:rPr>
        <w:id w:val="-186936524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774B52" w:rsidRDefault="00774B52" w:rsidP="00F45FF5">
          <w:pPr>
            <w:spacing w:after="200" w:line="276" w:lineRule="auto"/>
          </w:pPr>
          <w:r w:rsidRPr="00F45FF5">
            <w:rPr>
              <w:sz w:val="32"/>
              <w:szCs w:val="32"/>
            </w:rPr>
            <w:t>Оглавление</w:t>
          </w:r>
        </w:p>
        <w:p w:rsidR="00FA7156" w:rsidRPr="00FA7156" w:rsidRDefault="00970852" w:rsidP="00FA7156">
          <w:pPr>
            <w:ind w:right="424"/>
          </w:pPr>
        </w:p>
      </w:sdtContent>
    </w:sdt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7. Финансовый план проекта</w:t>
      </w:r>
      <w:r>
        <w:rPr>
          <w:sz w:val="28"/>
          <w:szCs w:val="28"/>
        </w:rPr>
        <w:tab/>
      </w:r>
    </w:p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 w:rsidRPr="001234F4">
        <w:rPr>
          <w:sz w:val="28"/>
          <w:szCs w:val="28"/>
        </w:rPr>
        <w:t>7.1 О</w:t>
      </w:r>
      <w:r>
        <w:rPr>
          <w:sz w:val="28"/>
          <w:szCs w:val="28"/>
        </w:rPr>
        <w:t>тчет о финансовых результатах</w:t>
      </w:r>
    </w:p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 w:rsidRPr="001234F4">
        <w:rPr>
          <w:sz w:val="28"/>
          <w:szCs w:val="28"/>
        </w:rPr>
        <w:t>7.2 Отче</w:t>
      </w:r>
      <w:r>
        <w:rPr>
          <w:sz w:val="28"/>
          <w:szCs w:val="28"/>
        </w:rPr>
        <w:t>т о движении денежных средств</w:t>
      </w:r>
      <w:r>
        <w:rPr>
          <w:sz w:val="28"/>
          <w:szCs w:val="28"/>
        </w:rPr>
        <w:tab/>
      </w:r>
    </w:p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7.3 Баланс</w:t>
      </w:r>
      <w:r>
        <w:rPr>
          <w:sz w:val="28"/>
          <w:szCs w:val="28"/>
        </w:rPr>
        <w:tab/>
      </w:r>
    </w:p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 w:rsidRPr="001234F4">
        <w:rPr>
          <w:sz w:val="28"/>
          <w:szCs w:val="28"/>
        </w:rPr>
        <w:t>7.4.</w:t>
      </w:r>
      <w:r>
        <w:rPr>
          <w:sz w:val="28"/>
          <w:szCs w:val="28"/>
        </w:rPr>
        <w:t xml:space="preserve"> Анализ эффективности проекта</w:t>
      </w:r>
      <w:r>
        <w:rPr>
          <w:sz w:val="28"/>
          <w:szCs w:val="28"/>
        </w:rPr>
        <w:tab/>
      </w:r>
    </w:p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8. Анализ проектных рисков</w:t>
      </w:r>
      <w:r>
        <w:rPr>
          <w:sz w:val="28"/>
          <w:szCs w:val="28"/>
        </w:rPr>
        <w:tab/>
      </w:r>
    </w:p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 w:rsidRPr="001234F4">
        <w:rPr>
          <w:sz w:val="28"/>
          <w:szCs w:val="28"/>
        </w:rPr>
        <w:t xml:space="preserve">8.1 </w:t>
      </w:r>
      <w:r>
        <w:rPr>
          <w:sz w:val="28"/>
          <w:szCs w:val="28"/>
        </w:rPr>
        <w:t>Характеристика рисков проекта</w:t>
      </w:r>
      <w:r>
        <w:rPr>
          <w:sz w:val="28"/>
          <w:szCs w:val="28"/>
        </w:rPr>
        <w:tab/>
      </w:r>
    </w:p>
    <w:p w:rsidR="001234F4" w:rsidRPr="001234F4" w:rsidRDefault="001234F4" w:rsidP="001234F4">
      <w:pPr>
        <w:ind w:right="424"/>
        <w:jc w:val="both"/>
        <w:rPr>
          <w:sz w:val="28"/>
          <w:szCs w:val="28"/>
        </w:rPr>
      </w:pPr>
      <w:r w:rsidRPr="001234F4">
        <w:rPr>
          <w:sz w:val="28"/>
          <w:szCs w:val="28"/>
        </w:rPr>
        <w:t>8.2 Анализ чувствит</w:t>
      </w:r>
      <w:r>
        <w:rPr>
          <w:sz w:val="28"/>
          <w:szCs w:val="28"/>
        </w:rPr>
        <w:t>ельности проекта</w:t>
      </w:r>
      <w:r>
        <w:rPr>
          <w:sz w:val="28"/>
          <w:szCs w:val="28"/>
        </w:rPr>
        <w:tab/>
      </w:r>
    </w:p>
    <w:p w:rsidR="000A35FE" w:rsidRPr="00922BA6" w:rsidRDefault="000A35FE" w:rsidP="00F54AF3">
      <w:pPr>
        <w:ind w:right="424"/>
        <w:jc w:val="both"/>
        <w:rPr>
          <w:b/>
          <w:sz w:val="28"/>
          <w:szCs w:val="28"/>
        </w:rPr>
      </w:pPr>
    </w:p>
    <w:p w:rsidR="00A7476E" w:rsidRDefault="00A7476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br w:type="page"/>
      </w:r>
    </w:p>
    <w:p w:rsidR="005A15FD" w:rsidRPr="005A15FD" w:rsidRDefault="005A15FD" w:rsidP="00FA7156">
      <w:pPr>
        <w:ind w:right="424"/>
        <w:rPr>
          <w:rFonts w:eastAsia="Calibri"/>
          <w:lang w:eastAsia="en-US"/>
        </w:rPr>
      </w:pPr>
    </w:p>
    <w:p w:rsidR="00066041" w:rsidRPr="00922BA6" w:rsidRDefault="00066041" w:rsidP="00FA7156">
      <w:pPr>
        <w:pStyle w:val="1"/>
        <w:spacing w:before="0"/>
        <w:ind w:right="42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0" w:name="_Toc535826162"/>
      <w:r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7. Финансовый план проекта</w:t>
      </w:r>
      <w:bookmarkEnd w:id="0"/>
    </w:p>
    <w:p w:rsidR="00922BA6" w:rsidRPr="00922BA6" w:rsidRDefault="00922BA6" w:rsidP="00FA7156">
      <w:pPr>
        <w:ind w:right="424" w:firstLine="709"/>
        <w:jc w:val="both"/>
        <w:rPr>
          <w:rFonts w:eastAsiaTheme="minorHAnsi"/>
          <w:sz w:val="28"/>
          <w:szCs w:val="28"/>
          <w:lang w:eastAsia="en-US"/>
        </w:rPr>
      </w:pPr>
      <w:bookmarkStart w:id="1" w:name="_Toc532306802"/>
      <w:bookmarkStart w:id="2" w:name="_Toc533167461"/>
    </w:p>
    <w:p w:rsidR="00922BA6" w:rsidRPr="00922BA6" w:rsidRDefault="00922BA6" w:rsidP="005016CE">
      <w:pPr>
        <w:pStyle w:val="1"/>
        <w:spacing w:before="0"/>
        <w:ind w:right="42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3" w:name="_Toc535826163"/>
      <w:r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7.1 Отчет о финансовых результатах</w:t>
      </w:r>
      <w:bookmarkEnd w:id="3"/>
    </w:p>
    <w:p w:rsidR="005016CE" w:rsidRDefault="005016CE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709"/>
        <w:rPr>
          <w:rFonts w:ascii="Times New Roman" w:hAnsi="Times New Roman" w:cs="Times New Roman"/>
          <w:sz w:val="28"/>
          <w:szCs w:val="28"/>
        </w:rPr>
      </w:pPr>
    </w:p>
    <w:p w:rsidR="00922BA6" w:rsidRDefault="00922BA6" w:rsidP="00A92F16">
      <w:pPr>
        <w:pStyle w:val="ae"/>
        <w:widowControl w:val="0"/>
        <w:tabs>
          <w:tab w:val="left" w:pos="0"/>
          <w:tab w:val="left" w:pos="851"/>
        </w:tabs>
        <w:spacing w:before="0" w:after="0" w:line="360" w:lineRule="auto"/>
        <w:ind w:right="425" w:firstLine="709"/>
        <w:rPr>
          <w:rFonts w:ascii="Times New Roman" w:hAnsi="Times New Roman" w:cs="Times New Roman"/>
          <w:sz w:val="28"/>
          <w:szCs w:val="28"/>
        </w:rPr>
      </w:pPr>
      <w:r w:rsidRPr="00922BA6">
        <w:rPr>
          <w:rFonts w:ascii="Times New Roman" w:hAnsi="Times New Roman" w:cs="Times New Roman"/>
          <w:sz w:val="28"/>
          <w:szCs w:val="28"/>
        </w:rPr>
        <w:t xml:space="preserve">Общая величина проектной выручки </w:t>
      </w:r>
      <w:r w:rsidR="005016CE">
        <w:rPr>
          <w:rFonts w:ascii="Times New Roman" w:hAnsi="Times New Roman" w:cs="Times New Roman"/>
          <w:sz w:val="28"/>
          <w:szCs w:val="28"/>
        </w:rPr>
        <w:t xml:space="preserve"> </w:t>
      </w:r>
      <w:r w:rsidRPr="00922BA6">
        <w:rPr>
          <w:rFonts w:ascii="Times New Roman" w:hAnsi="Times New Roman" w:cs="Times New Roman"/>
          <w:sz w:val="28"/>
          <w:szCs w:val="28"/>
        </w:rPr>
        <w:t>за</w:t>
      </w:r>
      <w:r w:rsidR="004C38B9">
        <w:rPr>
          <w:rFonts w:ascii="Times New Roman" w:hAnsi="Times New Roman" w:cs="Times New Roman"/>
          <w:sz w:val="28"/>
          <w:szCs w:val="28"/>
        </w:rPr>
        <w:t xml:space="preserve"> период май 2019 г.</w:t>
      </w:r>
      <w:r w:rsidRPr="00922BA6">
        <w:rPr>
          <w:rFonts w:ascii="Times New Roman" w:hAnsi="Times New Roman" w:cs="Times New Roman"/>
          <w:sz w:val="28"/>
          <w:szCs w:val="28"/>
        </w:rPr>
        <w:t>-</w:t>
      </w:r>
      <w:r w:rsidR="001240FD">
        <w:rPr>
          <w:rFonts w:ascii="Times New Roman" w:hAnsi="Times New Roman" w:cs="Times New Roman"/>
          <w:sz w:val="28"/>
          <w:szCs w:val="28"/>
        </w:rPr>
        <w:t xml:space="preserve"> </w:t>
      </w:r>
      <w:r w:rsidR="004C38B9">
        <w:rPr>
          <w:rFonts w:ascii="Times New Roman" w:hAnsi="Times New Roman" w:cs="Times New Roman"/>
          <w:sz w:val="28"/>
          <w:szCs w:val="28"/>
        </w:rPr>
        <w:t>май 2020 г.</w:t>
      </w:r>
      <w:r w:rsidRPr="00922BA6">
        <w:rPr>
          <w:rFonts w:ascii="Times New Roman" w:hAnsi="Times New Roman" w:cs="Times New Roman"/>
          <w:sz w:val="28"/>
          <w:szCs w:val="28"/>
        </w:rPr>
        <w:t xml:space="preserve"> составит </w:t>
      </w:r>
      <w:r w:rsidR="004C38B9">
        <w:rPr>
          <w:rFonts w:ascii="Times New Roman" w:hAnsi="Times New Roman" w:cs="Times New Roman"/>
          <w:sz w:val="28"/>
          <w:szCs w:val="28"/>
        </w:rPr>
        <w:t xml:space="preserve"> 118 118 000</w:t>
      </w:r>
      <w:r w:rsidRPr="00922BA6">
        <w:rPr>
          <w:rFonts w:ascii="Times New Roman" w:hAnsi="Times New Roman" w:cs="Times New Roman"/>
          <w:sz w:val="28"/>
          <w:szCs w:val="28"/>
        </w:rPr>
        <w:t xml:space="preserve"> руб. </w:t>
      </w:r>
      <w:r w:rsidR="004C38B9">
        <w:rPr>
          <w:rFonts w:ascii="Times New Roman" w:hAnsi="Times New Roman" w:cs="Times New Roman"/>
          <w:sz w:val="28"/>
          <w:szCs w:val="28"/>
        </w:rPr>
        <w:t>На рисунке 1 представлена динамика выручки за весь горизонт планирования. Здесь видно, что продажи начинаются с мая 2019 года, так как на площадке уже построен дом площадью 260 м</w:t>
      </w:r>
      <w:r w:rsidR="004C38B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4C38B9">
        <w:rPr>
          <w:rFonts w:ascii="Times New Roman" w:hAnsi="Times New Roman" w:cs="Times New Roman"/>
          <w:sz w:val="28"/>
          <w:szCs w:val="28"/>
        </w:rPr>
        <w:t>. С июня по сентябрь 2019 года</w:t>
      </w:r>
      <w:r w:rsidR="00AD194E">
        <w:rPr>
          <w:rFonts w:ascii="Times New Roman" w:hAnsi="Times New Roman" w:cs="Times New Roman"/>
          <w:sz w:val="28"/>
          <w:szCs w:val="28"/>
        </w:rPr>
        <w:t xml:space="preserve"> продаж не будет, так как в этот период </w:t>
      </w:r>
      <w:r w:rsidR="001240FD">
        <w:rPr>
          <w:rFonts w:ascii="Times New Roman" w:hAnsi="Times New Roman" w:cs="Times New Roman"/>
          <w:sz w:val="28"/>
          <w:szCs w:val="28"/>
        </w:rPr>
        <w:t>осуществляется</w:t>
      </w:r>
      <w:r w:rsidR="00AD194E">
        <w:rPr>
          <w:rFonts w:ascii="Times New Roman" w:hAnsi="Times New Roman" w:cs="Times New Roman"/>
          <w:sz w:val="28"/>
          <w:szCs w:val="28"/>
        </w:rPr>
        <w:t xml:space="preserve"> строительство коттеджей посёлка. К сентябрю 2019 года будут готовы первые дома, которые </w:t>
      </w:r>
      <w:r w:rsidR="001240FD">
        <w:rPr>
          <w:rFonts w:ascii="Times New Roman" w:hAnsi="Times New Roman" w:cs="Times New Roman"/>
          <w:sz w:val="28"/>
          <w:szCs w:val="28"/>
        </w:rPr>
        <w:t xml:space="preserve">планируется </w:t>
      </w:r>
      <w:r w:rsidR="00AD194E">
        <w:rPr>
          <w:rFonts w:ascii="Times New Roman" w:hAnsi="Times New Roman" w:cs="Times New Roman"/>
          <w:sz w:val="28"/>
          <w:szCs w:val="28"/>
        </w:rPr>
        <w:t>выстав</w:t>
      </w:r>
      <w:r w:rsidR="001240FD">
        <w:rPr>
          <w:rFonts w:ascii="Times New Roman" w:hAnsi="Times New Roman" w:cs="Times New Roman"/>
          <w:sz w:val="28"/>
          <w:szCs w:val="28"/>
        </w:rPr>
        <w:t>ить</w:t>
      </w:r>
      <w:r w:rsidR="00AD194E">
        <w:rPr>
          <w:rFonts w:ascii="Times New Roman" w:hAnsi="Times New Roman" w:cs="Times New Roman"/>
          <w:sz w:val="28"/>
          <w:szCs w:val="28"/>
        </w:rPr>
        <w:t xml:space="preserve"> на продажу.</w:t>
      </w:r>
      <w:r w:rsidRPr="00922BA6">
        <w:rPr>
          <w:rFonts w:ascii="Times New Roman" w:hAnsi="Times New Roman" w:cs="Times New Roman"/>
          <w:sz w:val="28"/>
          <w:szCs w:val="28"/>
        </w:rPr>
        <w:t xml:space="preserve"> </w:t>
      </w:r>
      <w:r w:rsidR="00AD194E">
        <w:rPr>
          <w:rFonts w:ascii="Times New Roman" w:hAnsi="Times New Roman" w:cs="Times New Roman"/>
          <w:sz w:val="28"/>
          <w:szCs w:val="28"/>
        </w:rPr>
        <w:t xml:space="preserve">Поэтому в следующий период выручка появляется с сентября 2019 г. </w:t>
      </w:r>
    </w:p>
    <w:p w:rsidR="00AD194E" w:rsidRPr="00922BA6" w:rsidRDefault="00AD194E" w:rsidP="001234F4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709"/>
        <w:rPr>
          <w:sz w:val="28"/>
          <w:szCs w:val="28"/>
        </w:rPr>
      </w:pPr>
    </w:p>
    <w:p w:rsidR="00922BA6" w:rsidRPr="00922BA6" w:rsidRDefault="004C38B9" w:rsidP="004C38B9">
      <w:pPr>
        <w:tabs>
          <w:tab w:val="left" w:pos="851"/>
        </w:tabs>
        <w:ind w:right="424"/>
        <w:jc w:val="both"/>
        <w:rPr>
          <w:sz w:val="28"/>
          <w:szCs w:val="28"/>
        </w:rPr>
      </w:pPr>
      <w:r w:rsidRPr="004C38B9">
        <w:rPr>
          <w:noProof/>
          <w:sz w:val="28"/>
          <w:szCs w:val="28"/>
        </w:rPr>
        <w:drawing>
          <wp:inline distT="0" distB="0" distL="0" distR="0">
            <wp:extent cx="5940425" cy="3018342"/>
            <wp:effectExtent l="19050" t="0" r="222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22BA6" w:rsidRPr="00922BA6" w:rsidRDefault="00922BA6" w:rsidP="00FA7156">
      <w:pPr>
        <w:tabs>
          <w:tab w:val="left" w:pos="851"/>
        </w:tabs>
        <w:ind w:right="424"/>
        <w:jc w:val="both"/>
        <w:rPr>
          <w:sz w:val="28"/>
          <w:szCs w:val="28"/>
        </w:rPr>
      </w:pPr>
    </w:p>
    <w:p w:rsidR="00922BA6" w:rsidRPr="00922BA6" w:rsidRDefault="00922BA6" w:rsidP="00FA7156">
      <w:pPr>
        <w:tabs>
          <w:tab w:val="left" w:pos="851"/>
        </w:tabs>
        <w:ind w:right="424"/>
        <w:jc w:val="both"/>
        <w:rPr>
          <w:sz w:val="28"/>
          <w:szCs w:val="28"/>
        </w:rPr>
      </w:pPr>
    </w:p>
    <w:p w:rsidR="00922BA6" w:rsidRPr="00922BA6" w:rsidRDefault="00922BA6" w:rsidP="00FA7156">
      <w:pPr>
        <w:tabs>
          <w:tab w:val="left" w:pos="851"/>
        </w:tabs>
        <w:ind w:right="424" w:firstLine="709"/>
        <w:jc w:val="both"/>
        <w:rPr>
          <w:sz w:val="28"/>
          <w:szCs w:val="28"/>
        </w:rPr>
      </w:pPr>
      <w:r w:rsidRPr="00922BA6">
        <w:rPr>
          <w:sz w:val="28"/>
          <w:szCs w:val="28"/>
        </w:rPr>
        <w:t xml:space="preserve">Рисунок </w:t>
      </w:r>
      <w:r w:rsidR="004C38B9">
        <w:rPr>
          <w:sz w:val="28"/>
          <w:szCs w:val="28"/>
        </w:rPr>
        <w:t>1</w:t>
      </w:r>
      <w:r w:rsidR="00F54AF3">
        <w:rPr>
          <w:sz w:val="28"/>
          <w:szCs w:val="28"/>
        </w:rPr>
        <w:t>–</w:t>
      </w:r>
      <w:r w:rsidRPr="00922BA6">
        <w:rPr>
          <w:sz w:val="28"/>
          <w:szCs w:val="28"/>
        </w:rPr>
        <w:t xml:space="preserve"> Динамика выручки </w:t>
      </w:r>
      <w:r w:rsidR="004C38B9">
        <w:rPr>
          <w:sz w:val="28"/>
          <w:szCs w:val="28"/>
        </w:rPr>
        <w:t>от реализации готовых домов,</w:t>
      </w:r>
      <w:r w:rsidRPr="00922BA6">
        <w:rPr>
          <w:sz w:val="28"/>
          <w:szCs w:val="28"/>
        </w:rPr>
        <w:t xml:space="preserve"> руб.</w:t>
      </w:r>
    </w:p>
    <w:p w:rsidR="00922BA6" w:rsidRPr="00922BA6" w:rsidRDefault="00922BA6" w:rsidP="00A92F16">
      <w:pPr>
        <w:tabs>
          <w:tab w:val="left" w:pos="851"/>
        </w:tabs>
        <w:spacing w:line="360" w:lineRule="auto"/>
        <w:ind w:right="425" w:firstLine="709"/>
        <w:jc w:val="both"/>
        <w:rPr>
          <w:sz w:val="28"/>
          <w:szCs w:val="28"/>
        </w:rPr>
      </w:pPr>
    </w:p>
    <w:p w:rsidR="00AD194E" w:rsidRDefault="00AD194E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Расчеты выручки в данном проекте выполнены исходя из цены 38 500 руб./м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 xml:space="preserve">. При рассмотрении проекта следует учесть тот факт, что продажная цена может возрастать со временем, когда в эксплуатацию будет введено большее количество домов. Анализ чувствительности проекта к цене реализации коттеджей представлен в разделе 8 настоящего бизнес-плана.  </w:t>
      </w:r>
    </w:p>
    <w:p w:rsidR="003B0B37" w:rsidRDefault="003B0B37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таблице 1 </w:t>
      </w:r>
      <w:r w:rsidR="001240FD">
        <w:rPr>
          <w:sz w:val="28"/>
          <w:szCs w:val="28"/>
        </w:rPr>
        <w:t>показан</w:t>
      </w:r>
      <w:r>
        <w:rPr>
          <w:sz w:val="28"/>
          <w:szCs w:val="28"/>
        </w:rPr>
        <w:t xml:space="preserve"> план продаж коттеджей с указанием их площадей.</w:t>
      </w:r>
    </w:p>
    <w:p w:rsidR="00065A4F" w:rsidRPr="00065A4F" w:rsidRDefault="007622E3" w:rsidP="00AD194E">
      <w:pPr>
        <w:tabs>
          <w:tab w:val="left" w:pos="851"/>
        </w:tabs>
        <w:ind w:right="424" w:firstLine="567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Таблица 1</w:t>
      </w:r>
      <w:r w:rsidR="00065A4F">
        <w:rPr>
          <w:sz w:val="28"/>
          <w:szCs w:val="28"/>
        </w:rPr>
        <w:t>- План продаж готовых коттеджей, м</w:t>
      </w:r>
      <w:r w:rsidR="00065A4F">
        <w:rPr>
          <w:sz w:val="28"/>
          <w:szCs w:val="28"/>
          <w:vertAlign w:val="superscript"/>
        </w:rPr>
        <w:t>2</w:t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000"/>
        <w:gridCol w:w="774"/>
        <w:gridCol w:w="656"/>
        <w:gridCol w:w="696"/>
        <w:gridCol w:w="851"/>
        <w:gridCol w:w="616"/>
        <w:gridCol w:w="659"/>
        <w:gridCol w:w="709"/>
        <w:gridCol w:w="709"/>
        <w:gridCol w:w="709"/>
        <w:gridCol w:w="656"/>
        <w:gridCol w:w="943"/>
      </w:tblGrid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5/ 2019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9/ 2019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10/ 2019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11/ 2019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12/ 2019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1/ 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2/ 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3/ 2020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4/ 2020</w:t>
            </w:r>
          </w:p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5/ 2020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ИТОГО: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90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180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110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134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402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140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420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170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510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172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516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180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180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360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200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20B86">
            <w:pPr>
              <w:jc w:val="both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Дом площадью 260 м2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260</w:t>
            </w:r>
          </w:p>
        </w:tc>
      </w:tr>
      <w:tr w:rsidR="00065A4F" w:rsidRPr="003B0B37" w:rsidTr="00065A4F">
        <w:trPr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3B0B37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260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482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304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352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color w:val="000000"/>
                <w:sz w:val="20"/>
                <w:szCs w:val="20"/>
              </w:rPr>
            </w:pPr>
            <w:r w:rsidRPr="003B0B37">
              <w:rPr>
                <w:color w:val="000000"/>
                <w:sz w:val="20"/>
                <w:szCs w:val="20"/>
              </w:rPr>
              <w:t>372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0B37" w:rsidRPr="003B0B37" w:rsidRDefault="003B0B37" w:rsidP="00065A4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B0B37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="00065A4F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B0B37">
              <w:rPr>
                <w:b/>
                <w:bCs/>
                <w:color w:val="000000"/>
                <w:sz w:val="20"/>
                <w:szCs w:val="20"/>
              </w:rPr>
              <w:t>068</w:t>
            </w:r>
          </w:p>
        </w:tc>
      </w:tr>
    </w:tbl>
    <w:p w:rsidR="003B0B37" w:rsidRDefault="003B0B37" w:rsidP="00AD194E">
      <w:pPr>
        <w:tabs>
          <w:tab w:val="left" w:pos="851"/>
        </w:tabs>
        <w:ind w:right="424" w:firstLine="567"/>
        <w:jc w:val="both"/>
        <w:rPr>
          <w:sz w:val="28"/>
          <w:szCs w:val="28"/>
        </w:rPr>
      </w:pPr>
    </w:p>
    <w:p w:rsidR="00065A4F" w:rsidRPr="00065A4F" w:rsidRDefault="00065A4F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таблицы видно, что общий объем продаж за весь период планирования составляет 3 068 м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.</w:t>
      </w:r>
    </w:p>
    <w:p w:rsidR="003B0B37" w:rsidRDefault="003B0B37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Затратная часть строительства выполнена </w:t>
      </w:r>
      <w:r w:rsidR="00065A4F">
        <w:rPr>
          <w:sz w:val="28"/>
          <w:szCs w:val="28"/>
        </w:rPr>
        <w:t>исходя из следующих параметров:</w:t>
      </w:r>
    </w:p>
    <w:p w:rsidR="00065A4F" w:rsidRDefault="00065A4F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1.Стоимость строительства фундамента (1м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 4 900 руб.;</w:t>
      </w:r>
    </w:p>
    <w:p w:rsidR="00065A4F" w:rsidRDefault="00065A4F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Стоимость строительства стен и крыш (1м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 5 400 руб.;</w:t>
      </w:r>
    </w:p>
    <w:p w:rsidR="00065A4F" w:rsidRDefault="00065A4F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Стоимость отделки фасадов и крыш (1м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) 7 400 руб.</w:t>
      </w:r>
    </w:p>
    <w:p w:rsidR="00065A4F" w:rsidRDefault="00065A4F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Затраты на ИТР -420 000 руб./месяц (май 2019-декабрь2019);</w:t>
      </w:r>
    </w:p>
    <w:p w:rsidR="00065A4F" w:rsidRDefault="00065A4F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Расходы на рекламу –</w:t>
      </w:r>
      <w:r w:rsidR="00A84A63">
        <w:rPr>
          <w:sz w:val="28"/>
          <w:szCs w:val="28"/>
        </w:rPr>
        <w:t xml:space="preserve"> 315 000 руб./месяц</w:t>
      </w:r>
      <w:r w:rsidR="00A84A63" w:rsidRPr="00A84A63">
        <w:rPr>
          <w:sz w:val="28"/>
          <w:szCs w:val="28"/>
        </w:rPr>
        <w:t xml:space="preserve"> </w:t>
      </w:r>
      <w:r w:rsidR="00A84A63">
        <w:rPr>
          <w:sz w:val="28"/>
          <w:szCs w:val="28"/>
        </w:rPr>
        <w:t>(май 2019-декабрь2019).</w:t>
      </w:r>
    </w:p>
    <w:p w:rsidR="00065A4F" w:rsidRDefault="00065A4F" w:rsidP="00A92F16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фундаментов всех 19 домов запланировано на май –август 2019 года, строительство стен и крыш – июнь-сентябрь 2019 г., отделка фасадов и крыш – июль-октябрь 2019 г.</w:t>
      </w:r>
    </w:p>
    <w:p w:rsidR="00065A4F" w:rsidRDefault="00065A4F" w:rsidP="00065A4F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Исходя из такого плана строительства и запланированных текущих затрат сформирован плановый отчет о прибылях и убытках (таблица 2)</w:t>
      </w:r>
      <w:r w:rsidR="00A92F16">
        <w:rPr>
          <w:sz w:val="28"/>
          <w:szCs w:val="28"/>
        </w:rPr>
        <w:t>.</w:t>
      </w:r>
    </w:p>
    <w:p w:rsidR="00065A4F" w:rsidRPr="00065A4F" w:rsidRDefault="00065A4F" w:rsidP="00065A4F">
      <w:pPr>
        <w:tabs>
          <w:tab w:val="left" w:pos="851"/>
        </w:tabs>
        <w:spacing w:line="360" w:lineRule="auto"/>
        <w:ind w:right="425" w:firstLine="567"/>
        <w:jc w:val="both"/>
        <w:rPr>
          <w:sz w:val="28"/>
          <w:szCs w:val="28"/>
        </w:rPr>
        <w:sectPr w:rsidR="00065A4F" w:rsidRPr="00065A4F" w:rsidSect="00F54A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BA6" w:rsidRDefault="00922BA6" w:rsidP="00FA7156">
      <w:pPr>
        <w:ind w:right="424"/>
        <w:jc w:val="both"/>
        <w:rPr>
          <w:sz w:val="28"/>
          <w:szCs w:val="28"/>
        </w:rPr>
      </w:pPr>
      <w:r w:rsidRPr="00922BA6">
        <w:rPr>
          <w:sz w:val="28"/>
          <w:szCs w:val="28"/>
        </w:rPr>
        <w:t>Т</w:t>
      </w:r>
      <w:r w:rsidR="006808C4">
        <w:rPr>
          <w:sz w:val="28"/>
          <w:szCs w:val="28"/>
        </w:rPr>
        <w:t>аблица 2</w:t>
      </w:r>
      <w:r w:rsidR="00606D88">
        <w:rPr>
          <w:sz w:val="28"/>
          <w:szCs w:val="28"/>
        </w:rPr>
        <w:t xml:space="preserve"> -</w:t>
      </w:r>
      <w:r w:rsidRPr="00922BA6">
        <w:rPr>
          <w:sz w:val="28"/>
          <w:szCs w:val="28"/>
        </w:rPr>
        <w:t xml:space="preserve"> Отче</w:t>
      </w:r>
      <w:r w:rsidR="00A84A63">
        <w:rPr>
          <w:sz w:val="28"/>
          <w:szCs w:val="28"/>
        </w:rPr>
        <w:t xml:space="preserve">т о прибылях и убытках, </w:t>
      </w:r>
      <w:r w:rsidRPr="00922BA6">
        <w:rPr>
          <w:sz w:val="28"/>
          <w:szCs w:val="28"/>
        </w:rPr>
        <w:t>руб.</w:t>
      </w:r>
    </w:p>
    <w:tbl>
      <w:tblPr>
        <w:tblW w:w="16215" w:type="dxa"/>
        <w:tblInd w:w="-318" w:type="dxa"/>
        <w:tblLook w:val="04A0" w:firstRow="1" w:lastRow="0" w:firstColumn="1" w:lastColumn="0" w:noHBand="0" w:noVBand="1"/>
      </w:tblPr>
      <w:tblGrid>
        <w:gridCol w:w="2269"/>
        <w:gridCol w:w="992"/>
        <w:gridCol w:w="993"/>
        <w:gridCol w:w="992"/>
        <w:gridCol w:w="992"/>
        <w:gridCol w:w="1040"/>
        <w:gridCol w:w="1040"/>
        <w:gridCol w:w="1040"/>
        <w:gridCol w:w="976"/>
        <w:gridCol w:w="991"/>
        <w:gridCol w:w="872"/>
        <w:gridCol w:w="987"/>
        <w:gridCol w:w="992"/>
        <w:gridCol w:w="993"/>
        <w:gridCol w:w="1046"/>
      </w:tblGrid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5/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6/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7/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8/ 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9/ 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10/ 2019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11/ 2019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12/ 2019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1/ 2020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2/ 2020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3/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4/ 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5/ 2020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ИТОГО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Выручка (нетто)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10 010 000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7 700 000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10 549 000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9 394 000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18 557 000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11 704 000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8 855 000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13 475 000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13 552 000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14 322 000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118 118 000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Себестоимость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15 365 023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7 745 983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15 411 823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7 745 983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7 699 183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59 705 080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в том числе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 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 xml:space="preserve">    Сырье и материалы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14 545 440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6 926 400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14 592 240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6 926 400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6 879 600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49 870 080</w:t>
            </w:r>
          </w:p>
        </w:tc>
      </w:tr>
      <w:tr w:rsidR="00404963" w:rsidRPr="00404963" w:rsidTr="00404963">
        <w:trPr>
          <w:trHeight w:val="96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 xml:space="preserve">    Возмещение расходов будущих периодов (покупка земли, коммуникации и единоврем</w:t>
            </w:r>
            <w:r w:rsidR="00404963" w:rsidRPr="00404963">
              <w:rPr>
                <w:color w:val="000000"/>
                <w:sz w:val="16"/>
                <w:szCs w:val="16"/>
              </w:rPr>
              <w:t>е</w:t>
            </w:r>
            <w:r w:rsidRPr="00404963">
              <w:rPr>
                <w:color w:val="000000"/>
                <w:sz w:val="16"/>
                <w:szCs w:val="16"/>
              </w:rPr>
              <w:t>нная реклама)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819 583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9 835 000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Валовая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10 010 000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-819 583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-819 583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-7 665 023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2 803 017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-6 017 823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17 737 417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3 958 017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1 155 817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12 655 417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12 732 417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13 502 417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58 412 920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Оплата административного и коммерческого персонала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529 200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4 233 600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Коммерческие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315 000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2 520 000</w:t>
            </w:r>
          </w:p>
        </w:tc>
      </w:tr>
      <w:tr w:rsidR="00404963" w:rsidRPr="00404963" w:rsidTr="00404963">
        <w:trPr>
          <w:trHeight w:val="6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Прибыль (убыток) от операционной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9 165 800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-8 509 223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1 958 817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-6 862 023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16 893 217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3 958 017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1 155 817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12 655 417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12 732 417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13 502 417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51 659 320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Прибыль до налогообложения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9 165 800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-8 509 223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1 958 817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-6 862 023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16 893 217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3 958 017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1 155 817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12 655 417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12 732 417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13 502 417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51 659 320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Налог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900 060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77 000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105 490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93 940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185 570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1 209 435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929 775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1 414 875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1 422 960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1 503 810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color w:val="000000"/>
                <w:sz w:val="16"/>
                <w:szCs w:val="16"/>
              </w:rPr>
            </w:pPr>
            <w:r w:rsidRPr="00404963">
              <w:rPr>
                <w:color w:val="000000"/>
                <w:sz w:val="16"/>
                <w:szCs w:val="16"/>
              </w:rPr>
              <w:t>7 842 915</w:t>
            </w:r>
          </w:p>
        </w:tc>
      </w:tr>
      <w:tr w:rsidR="00404963" w:rsidRPr="00404963" w:rsidTr="00404963">
        <w:trPr>
          <w:trHeight w:val="3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5A4F" w:rsidRPr="00404963" w:rsidRDefault="00065A4F" w:rsidP="00065A4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Чистая прибыль (убыток)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8 265 740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-1 663 783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-8 586 223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1 853 327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-6 955 963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16 707 647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2 748 582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226 042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11 240 542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11 309 457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11 998 607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5A4F" w:rsidRPr="00404963" w:rsidRDefault="00065A4F" w:rsidP="00065A4F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404963">
              <w:rPr>
                <w:b/>
                <w:bCs/>
                <w:color w:val="000000"/>
                <w:sz w:val="16"/>
                <w:szCs w:val="16"/>
              </w:rPr>
              <w:t>43 816 405</w:t>
            </w:r>
          </w:p>
        </w:tc>
      </w:tr>
    </w:tbl>
    <w:p w:rsidR="00065A4F" w:rsidRDefault="00065A4F" w:rsidP="00FA7156">
      <w:pPr>
        <w:ind w:right="424"/>
        <w:jc w:val="both"/>
        <w:rPr>
          <w:sz w:val="28"/>
          <w:szCs w:val="28"/>
        </w:rPr>
      </w:pPr>
    </w:p>
    <w:p w:rsidR="00922BA6" w:rsidRPr="003B0B37" w:rsidRDefault="00404963" w:rsidP="00404963">
      <w:pPr>
        <w:ind w:right="424"/>
        <w:jc w:val="center"/>
        <w:rPr>
          <w:sz w:val="28"/>
          <w:szCs w:val="28"/>
        </w:rPr>
      </w:pPr>
      <w:r w:rsidRPr="00404963">
        <w:rPr>
          <w:noProof/>
          <w:sz w:val="28"/>
          <w:szCs w:val="28"/>
        </w:rPr>
        <w:drawing>
          <wp:inline distT="0" distB="0" distL="0" distR="0">
            <wp:extent cx="6152515" cy="2676525"/>
            <wp:effectExtent l="19050" t="0" r="1968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22BA6" w:rsidRPr="00922BA6" w:rsidRDefault="00922BA6" w:rsidP="00FA7156">
      <w:pPr>
        <w:ind w:right="424"/>
        <w:jc w:val="center"/>
        <w:rPr>
          <w:sz w:val="28"/>
          <w:szCs w:val="28"/>
        </w:rPr>
      </w:pPr>
      <w:r w:rsidRPr="00922BA6">
        <w:rPr>
          <w:sz w:val="28"/>
          <w:szCs w:val="28"/>
        </w:rPr>
        <w:t xml:space="preserve">Рисунок </w:t>
      </w:r>
      <w:r w:rsidR="00404963">
        <w:rPr>
          <w:sz w:val="28"/>
          <w:szCs w:val="28"/>
        </w:rPr>
        <w:t>2</w:t>
      </w:r>
      <w:r w:rsidR="00606D88">
        <w:rPr>
          <w:sz w:val="28"/>
          <w:szCs w:val="28"/>
        </w:rPr>
        <w:t xml:space="preserve"> -</w:t>
      </w:r>
      <w:r w:rsidR="00404963">
        <w:rPr>
          <w:sz w:val="28"/>
          <w:szCs w:val="28"/>
        </w:rPr>
        <w:t xml:space="preserve"> Динамика чистой прибыли, </w:t>
      </w:r>
      <w:r w:rsidRPr="00922BA6">
        <w:rPr>
          <w:sz w:val="28"/>
          <w:szCs w:val="28"/>
        </w:rPr>
        <w:t xml:space="preserve"> руб.</w:t>
      </w:r>
    </w:p>
    <w:p w:rsidR="00922BA6" w:rsidRPr="00922BA6" w:rsidRDefault="00922BA6" w:rsidP="00FA7156">
      <w:pPr>
        <w:ind w:right="424"/>
        <w:jc w:val="both"/>
        <w:rPr>
          <w:sz w:val="28"/>
          <w:szCs w:val="28"/>
        </w:rPr>
        <w:sectPr w:rsidR="00922BA6" w:rsidRPr="00922BA6" w:rsidSect="00404963">
          <w:pgSz w:w="16838" w:h="11906" w:orient="landscape"/>
          <w:pgMar w:top="993" w:right="1134" w:bottom="284" w:left="1134" w:header="708" w:footer="708" w:gutter="0"/>
          <w:cols w:space="708"/>
          <w:docGrid w:linePitch="360"/>
        </w:sectPr>
      </w:pPr>
    </w:p>
    <w:p w:rsidR="00404963" w:rsidRDefault="00404963" w:rsidP="00A92F16">
      <w:pPr>
        <w:pStyle w:val="1"/>
        <w:spacing w:before="0" w:line="360" w:lineRule="auto"/>
        <w:ind w:right="424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4" w:name="_Toc535826164"/>
      <w:r>
        <w:rPr>
          <w:rFonts w:ascii="Times New Roman" w:eastAsia="Calibri" w:hAnsi="Times New Roman" w:cs="Times New Roman"/>
          <w:color w:val="auto"/>
          <w:sz w:val="28"/>
          <w:szCs w:val="28"/>
        </w:rPr>
        <w:t>За весь период планирования чистая прибыль составляет 43 816 405 руб. Она имеет скачкообразную динамику, так как продажи готовых домов не постоянны и их динамика не характеризую нарастающую динамику</w:t>
      </w:r>
      <w:r w:rsidR="00A84A63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(рисунок 2)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>. Но, в целом за период проект приносит прибыль.</w:t>
      </w:r>
    </w:p>
    <w:p w:rsidR="00404963" w:rsidRPr="00404963" w:rsidRDefault="00404963" w:rsidP="00A92F16">
      <w:pPr>
        <w:spacing w:line="360" w:lineRule="auto"/>
        <w:rPr>
          <w:rFonts w:eastAsia="Calibri"/>
          <w:lang w:eastAsia="en-US"/>
        </w:rPr>
      </w:pPr>
    </w:p>
    <w:p w:rsidR="00922BA6" w:rsidRPr="00922BA6" w:rsidRDefault="00922BA6" w:rsidP="00A92F16">
      <w:pPr>
        <w:pStyle w:val="1"/>
        <w:spacing w:before="0" w:line="360" w:lineRule="auto"/>
        <w:ind w:right="424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7.2 Отчет о движении денежных средств</w:t>
      </w:r>
      <w:bookmarkEnd w:id="4"/>
    </w:p>
    <w:p w:rsidR="00C00072" w:rsidRDefault="00C00072" w:rsidP="00A92F16">
      <w:pPr>
        <w:spacing w:line="360" w:lineRule="auto"/>
        <w:ind w:right="424" w:firstLine="709"/>
        <w:jc w:val="both"/>
        <w:rPr>
          <w:sz w:val="28"/>
          <w:szCs w:val="28"/>
        </w:rPr>
      </w:pPr>
    </w:p>
    <w:p w:rsidR="00922BA6" w:rsidRPr="00922BA6" w:rsidRDefault="00922BA6" w:rsidP="00A92F16">
      <w:pPr>
        <w:spacing w:line="360" w:lineRule="auto"/>
        <w:ind w:right="424" w:firstLine="709"/>
        <w:jc w:val="both"/>
        <w:rPr>
          <w:sz w:val="28"/>
          <w:szCs w:val="28"/>
        </w:rPr>
      </w:pPr>
      <w:r w:rsidRPr="00922BA6">
        <w:rPr>
          <w:sz w:val="28"/>
          <w:szCs w:val="28"/>
        </w:rPr>
        <w:t xml:space="preserve">Суммарный накопленный свободный денежный поток проекта за </w:t>
      </w:r>
      <w:r w:rsidR="00404963">
        <w:rPr>
          <w:sz w:val="28"/>
          <w:szCs w:val="28"/>
        </w:rPr>
        <w:t>плановый период  составит  88 609 555</w:t>
      </w:r>
      <w:r w:rsidRPr="00922BA6">
        <w:rPr>
          <w:sz w:val="28"/>
          <w:szCs w:val="28"/>
        </w:rPr>
        <w:t xml:space="preserve"> руб. За период реализации </w:t>
      </w:r>
      <w:r w:rsidR="001234F4" w:rsidRPr="00922BA6">
        <w:rPr>
          <w:sz w:val="28"/>
          <w:szCs w:val="28"/>
        </w:rPr>
        <w:t>проекта поток</w:t>
      </w:r>
      <w:r w:rsidRPr="00922BA6">
        <w:rPr>
          <w:sz w:val="28"/>
          <w:szCs w:val="28"/>
        </w:rPr>
        <w:t xml:space="preserve"> от оп</w:t>
      </w:r>
      <w:r w:rsidR="00577452">
        <w:rPr>
          <w:sz w:val="28"/>
          <w:szCs w:val="28"/>
        </w:rPr>
        <w:t>ерационной деятельности составит 53 651 405</w:t>
      </w:r>
      <w:r w:rsidRPr="00922BA6">
        <w:rPr>
          <w:sz w:val="28"/>
          <w:szCs w:val="28"/>
        </w:rPr>
        <w:t xml:space="preserve"> руб., поток от финансовой деятельности </w:t>
      </w:r>
      <w:r w:rsidR="00577452">
        <w:rPr>
          <w:sz w:val="28"/>
          <w:szCs w:val="28"/>
        </w:rPr>
        <w:t xml:space="preserve">53 124 340 </w:t>
      </w:r>
      <w:r w:rsidRPr="00922BA6">
        <w:rPr>
          <w:sz w:val="28"/>
          <w:szCs w:val="28"/>
        </w:rPr>
        <w:t>руб., поток от инвестиционной деятельности</w:t>
      </w:r>
      <w:r w:rsidR="00577452">
        <w:rPr>
          <w:sz w:val="28"/>
          <w:szCs w:val="28"/>
        </w:rPr>
        <w:t xml:space="preserve"> -18 166 190</w:t>
      </w:r>
      <w:r w:rsidRPr="00922BA6">
        <w:rPr>
          <w:sz w:val="28"/>
          <w:szCs w:val="28"/>
        </w:rPr>
        <w:t xml:space="preserve"> руб.</w:t>
      </w:r>
      <w:r w:rsidR="00A84A63">
        <w:rPr>
          <w:sz w:val="28"/>
          <w:szCs w:val="28"/>
        </w:rPr>
        <w:t xml:space="preserve"> Динамика денежного потока по видам деятельности представлена на рисунке 3.</w:t>
      </w:r>
    </w:p>
    <w:p w:rsidR="00922BA6" w:rsidRPr="00922BA6" w:rsidRDefault="00922BA6" w:rsidP="00FA7156">
      <w:pPr>
        <w:ind w:right="424" w:firstLine="709"/>
        <w:jc w:val="both"/>
        <w:rPr>
          <w:sz w:val="28"/>
          <w:szCs w:val="28"/>
        </w:rPr>
      </w:pPr>
    </w:p>
    <w:p w:rsidR="00922BA6" w:rsidRPr="00922BA6" w:rsidRDefault="00404963" w:rsidP="00FA7156">
      <w:pPr>
        <w:ind w:right="424"/>
        <w:jc w:val="both"/>
        <w:rPr>
          <w:sz w:val="28"/>
          <w:szCs w:val="28"/>
        </w:rPr>
      </w:pPr>
      <w:r w:rsidRPr="00404963">
        <w:rPr>
          <w:noProof/>
          <w:sz w:val="28"/>
          <w:szCs w:val="28"/>
        </w:rPr>
        <w:drawing>
          <wp:inline distT="0" distB="0" distL="0" distR="0">
            <wp:extent cx="5940425" cy="3014050"/>
            <wp:effectExtent l="19050" t="0" r="222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00072" w:rsidRDefault="00C00072" w:rsidP="00FA7156">
      <w:pPr>
        <w:ind w:right="424" w:firstLine="709"/>
        <w:jc w:val="center"/>
        <w:rPr>
          <w:sz w:val="28"/>
          <w:szCs w:val="28"/>
        </w:rPr>
      </w:pPr>
    </w:p>
    <w:p w:rsidR="00922BA6" w:rsidRDefault="00922BA6" w:rsidP="00FA7156">
      <w:pPr>
        <w:ind w:right="424" w:firstLine="709"/>
        <w:jc w:val="center"/>
        <w:rPr>
          <w:sz w:val="28"/>
          <w:szCs w:val="28"/>
        </w:rPr>
      </w:pPr>
      <w:r w:rsidRPr="00922BA6">
        <w:rPr>
          <w:sz w:val="28"/>
          <w:szCs w:val="28"/>
        </w:rPr>
        <w:t xml:space="preserve">Рисунок </w:t>
      </w:r>
      <w:r w:rsidR="00404963">
        <w:rPr>
          <w:sz w:val="28"/>
          <w:szCs w:val="28"/>
        </w:rPr>
        <w:t>3</w:t>
      </w:r>
      <w:r w:rsidR="00606D88">
        <w:rPr>
          <w:sz w:val="28"/>
          <w:szCs w:val="28"/>
        </w:rPr>
        <w:t xml:space="preserve"> -</w:t>
      </w:r>
      <w:r w:rsidRPr="00922BA6">
        <w:rPr>
          <w:sz w:val="28"/>
          <w:szCs w:val="28"/>
        </w:rPr>
        <w:t xml:space="preserve"> Движени</w:t>
      </w:r>
      <w:r w:rsidR="00404963">
        <w:rPr>
          <w:sz w:val="28"/>
          <w:szCs w:val="28"/>
        </w:rPr>
        <w:t xml:space="preserve">е денежных средств проекта, </w:t>
      </w:r>
      <w:r w:rsidRPr="00922BA6">
        <w:rPr>
          <w:sz w:val="28"/>
          <w:szCs w:val="28"/>
        </w:rPr>
        <w:t>руб.</w:t>
      </w:r>
    </w:p>
    <w:p w:rsidR="006808C4" w:rsidRDefault="006808C4" w:rsidP="00FA7156">
      <w:pPr>
        <w:ind w:right="424" w:firstLine="709"/>
        <w:jc w:val="center"/>
        <w:rPr>
          <w:sz w:val="28"/>
          <w:szCs w:val="28"/>
        </w:rPr>
      </w:pPr>
    </w:p>
    <w:p w:rsidR="006808C4" w:rsidRDefault="006808C4" w:rsidP="00A92F16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начала периода реализации проекта планируются единовременные инвестиционные затраты по следующим направлениям:</w:t>
      </w:r>
    </w:p>
    <w:p w:rsidR="006808C4" w:rsidRDefault="006808C4" w:rsidP="00A92F16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Оплата коммуникаций 13 000 000 руб., </w:t>
      </w:r>
    </w:p>
    <w:p w:rsidR="006808C4" w:rsidRDefault="006808C4" w:rsidP="00A92F16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Покупка земли 6 000 000 руб.</w:t>
      </w:r>
    </w:p>
    <w:p w:rsidR="006808C4" w:rsidRDefault="006808C4" w:rsidP="00A92F16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Единовременные расходы на рекламу 670 000 руб.</w:t>
      </w:r>
    </w:p>
    <w:p w:rsidR="006808C4" w:rsidRPr="00922BA6" w:rsidRDefault="006808C4" w:rsidP="00A92F16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инвестиционные </w:t>
      </w:r>
      <w:r w:rsidR="00A84A63">
        <w:rPr>
          <w:sz w:val="28"/>
          <w:szCs w:val="28"/>
        </w:rPr>
        <w:t xml:space="preserve"> и </w:t>
      </w:r>
      <w:r>
        <w:rPr>
          <w:sz w:val="28"/>
          <w:szCs w:val="28"/>
        </w:rPr>
        <w:t>операционные расходы, проект требует привлечения средств инвестора в размере 53 124 340 руб.</w:t>
      </w:r>
    </w:p>
    <w:p w:rsidR="00922BA6" w:rsidRPr="00922BA6" w:rsidRDefault="006808C4" w:rsidP="00A92F16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Начиная с октября 2019 года, проект финансируется</w:t>
      </w:r>
      <w:r w:rsidR="00A84A63">
        <w:rPr>
          <w:sz w:val="28"/>
          <w:szCs w:val="28"/>
        </w:rPr>
        <w:t xml:space="preserve"> за счет внутренних источников (</w:t>
      </w:r>
      <w:r>
        <w:rPr>
          <w:sz w:val="28"/>
          <w:szCs w:val="28"/>
        </w:rPr>
        <w:t>формирования прибыли</w:t>
      </w:r>
      <w:r w:rsidR="00A84A6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234F4" w:rsidRDefault="006808C4" w:rsidP="00A92F16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таблице 3 представлена динамика движения денежных средств в разрезе операционной, инвестиционной и финансовой деятельности.</w:t>
      </w:r>
    </w:p>
    <w:p w:rsidR="00922BA6" w:rsidRPr="00922BA6" w:rsidRDefault="00922BA6" w:rsidP="00FA7156">
      <w:pPr>
        <w:ind w:right="424" w:firstLine="709"/>
        <w:jc w:val="both"/>
        <w:rPr>
          <w:sz w:val="28"/>
          <w:szCs w:val="28"/>
        </w:rPr>
      </w:pPr>
    </w:p>
    <w:p w:rsidR="00922BA6" w:rsidRPr="00922BA6" w:rsidRDefault="00922BA6" w:rsidP="00FA7156">
      <w:pPr>
        <w:ind w:right="424" w:firstLine="709"/>
        <w:jc w:val="both"/>
        <w:rPr>
          <w:sz w:val="28"/>
          <w:szCs w:val="28"/>
        </w:rPr>
      </w:pPr>
    </w:p>
    <w:p w:rsidR="00922BA6" w:rsidRPr="00922BA6" w:rsidRDefault="00922BA6" w:rsidP="00FA7156">
      <w:pPr>
        <w:ind w:right="424"/>
        <w:jc w:val="center"/>
        <w:rPr>
          <w:sz w:val="28"/>
          <w:szCs w:val="28"/>
        </w:rPr>
        <w:sectPr w:rsidR="00922BA6" w:rsidRPr="00922BA6" w:rsidSect="001961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BA6" w:rsidRPr="00922BA6" w:rsidRDefault="006808C4" w:rsidP="00FA715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="000C316E">
        <w:rPr>
          <w:sz w:val="28"/>
          <w:szCs w:val="28"/>
        </w:rPr>
        <w:t xml:space="preserve"> -</w:t>
      </w:r>
      <w:r w:rsidR="00922BA6" w:rsidRPr="00922BA6">
        <w:rPr>
          <w:sz w:val="28"/>
          <w:szCs w:val="28"/>
        </w:rPr>
        <w:t xml:space="preserve"> Отчет </w:t>
      </w:r>
      <w:r>
        <w:rPr>
          <w:sz w:val="28"/>
          <w:szCs w:val="28"/>
        </w:rPr>
        <w:t xml:space="preserve">о движении денежных средств, </w:t>
      </w:r>
      <w:r w:rsidR="00922BA6" w:rsidRPr="00922BA6">
        <w:rPr>
          <w:sz w:val="28"/>
          <w:szCs w:val="28"/>
        </w:rPr>
        <w:t>руб.</w:t>
      </w:r>
    </w:p>
    <w:p w:rsidR="00922BA6" w:rsidRPr="00922BA6" w:rsidRDefault="00922BA6" w:rsidP="00FA7156">
      <w:pPr>
        <w:ind w:right="424"/>
        <w:jc w:val="both"/>
        <w:rPr>
          <w:color w:val="000000"/>
          <w:sz w:val="28"/>
          <w:szCs w:val="28"/>
        </w:rPr>
      </w:pPr>
    </w:p>
    <w:tbl>
      <w:tblPr>
        <w:tblW w:w="15980" w:type="dxa"/>
        <w:tblInd w:w="93" w:type="dxa"/>
        <w:tblLook w:val="04A0" w:firstRow="1" w:lastRow="0" w:firstColumn="1" w:lastColumn="0" w:noHBand="0" w:noVBand="1"/>
      </w:tblPr>
      <w:tblGrid>
        <w:gridCol w:w="1920"/>
        <w:gridCol w:w="1072"/>
        <w:gridCol w:w="992"/>
        <w:gridCol w:w="993"/>
        <w:gridCol w:w="993"/>
        <w:gridCol w:w="991"/>
        <w:gridCol w:w="992"/>
        <w:gridCol w:w="868"/>
        <w:gridCol w:w="974"/>
        <w:gridCol w:w="992"/>
        <w:gridCol w:w="992"/>
        <w:gridCol w:w="993"/>
        <w:gridCol w:w="992"/>
        <w:gridCol w:w="1134"/>
        <w:gridCol w:w="1082"/>
      </w:tblGrid>
      <w:tr w:rsidR="00A84A63" w:rsidRPr="00A84A63" w:rsidTr="00A84A63">
        <w:trPr>
          <w:trHeight w:val="97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5/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6/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7/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8/ 2019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9/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10/ 2019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11/ 2019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12/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1/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2/ 2020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3/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4/ 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5/ 2020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</w:tr>
      <w:tr w:rsidR="00A84A63" w:rsidRPr="00A84A63" w:rsidTr="00A84A63">
        <w:trPr>
          <w:trHeight w:val="64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Поступления от продаж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10 010 000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7 700 000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10 549 000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9 394 000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18 557 000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11 704 000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8 855 000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13 475 000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13 552 000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14 322 000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118 118 000</w:t>
            </w:r>
          </w:p>
        </w:tc>
      </w:tr>
      <w:tr w:rsidR="00A84A63" w:rsidRPr="00A84A63" w:rsidTr="00A84A63">
        <w:trPr>
          <w:trHeight w:val="8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Затраты на материалы и комплектующие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-3 165 400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-7 672 560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-13 525 360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-13 180 320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-8 818 840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-3 507 600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-49 870 080</w:t>
            </w:r>
          </w:p>
        </w:tc>
      </w:tr>
      <w:tr w:rsidR="00A84A63" w:rsidRPr="00A84A63" w:rsidTr="00A84A63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Зарплата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-420 000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-3 360 000</w:t>
            </w:r>
          </w:p>
        </w:tc>
      </w:tr>
      <w:tr w:rsidR="00A84A63" w:rsidRPr="00A84A63" w:rsidTr="00A84A63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Затраты на рекламу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-315 000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-2 520 000</w:t>
            </w:r>
          </w:p>
        </w:tc>
      </w:tr>
      <w:tr w:rsidR="00A84A63" w:rsidRPr="00A84A63" w:rsidTr="00A84A63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Налоги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-1 009 260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-109 200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-109 200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-109 200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-186 200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-214 690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-203 140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-294 770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-1 209 435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-929 775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-1 414 875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-1 422 960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-1 503 810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-8 716 515</w:t>
            </w:r>
          </w:p>
        </w:tc>
      </w:tr>
      <w:tr w:rsidR="00A84A63" w:rsidRPr="00A84A63" w:rsidTr="00A84A63">
        <w:trPr>
          <w:trHeight w:val="86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Денежные потоки от операционной деятельности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5 100 340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-8 516 760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-14 369 560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-14 024 520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-2 040 040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6 091 710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8 455 860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17 527 230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10 494 565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7 925 225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12 060 125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12 129 040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12 818 190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53 651 405</w:t>
            </w:r>
          </w:p>
        </w:tc>
      </w:tr>
      <w:tr w:rsidR="00A84A63" w:rsidRPr="00A84A63" w:rsidTr="00A84A63">
        <w:trPr>
          <w:trHeight w:val="56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Оплата расходов будущих периодов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-19 670 000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-19 670 000</w:t>
            </w:r>
          </w:p>
        </w:tc>
      </w:tr>
      <w:tr w:rsidR="00A84A63" w:rsidRPr="00A84A63" w:rsidTr="00A84A63">
        <w:trPr>
          <w:trHeight w:val="69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Прирост чистого оборотного капитала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1 219 260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-900 060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77 000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28 490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-11 550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91 630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704 665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-279 660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485 100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8 085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80 850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1 503 810</w:t>
            </w:r>
          </w:p>
        </w:tc>
      </w:tr>
      <w:tr w:rsidR="00A84A63" w:rsidRPr="00A84A63" w:rsidTr="00A84A63">
        <w:trPr>
          <w:trHeight w:val="841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Денежные потоки от инвестиционной деятельности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-18 450 740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-900 060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77 000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28 490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-11 550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91 630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704 665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-279 660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485 100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8 085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80 850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-18 166 190</w:t>
            </w:r>
          </w:p>
        </w:tc>
      </w:tr>
      <w:tr w:rsidR="00A84A63" w:rsidRPr="00A84A63" w:rsidTr="00A84A63">
        <w:trPr>
          <w:trHeight w:val="556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Поступления собственного капитала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13 350 400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9 416 820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14 369 560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14 024 520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1 963 040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color w:val="000000"/>
                <w:sz w:val="16"/>
                <w:szCs w:val="16"/>
              </w:rPr>
            </w:pPr>
            <w:r w:rsidRPr="00A84A63">
              <w:rPr>
                <w:color w:val="000000"/>
                <w:sz w:val="16"/>
                <w:szCs w:val="16"/>
              </w:rPr>
              <w:t>53 124 340</w:t>
            </w:r>
          </w:p>
        </w:tc>
      </w:tr>
      <w:tr w:rsidR="00A84A63" w:rsidRPr="00A84A63" w:rsidTr="00A84A63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Денежные потоки от финансовой деятельности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13 350 400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9 416 820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14 369 560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14 024 520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1 963 040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53 124 340</w:t>
            </w:r>
          </w:p>
        </w:tc>
      </w:tr>
      <w:tr w:rsidR="00A84A63" w:rsidRPr="00A84A63" w:rsidTr="00A84A63">
        <w:trPr>
          <w:trHeight w:val="714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4A63" w:rsidRPr="00A84A63" w:rsidRDefault="00A84A63" w:rsidP="00A84A63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Суммарный денежный поток за период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6 120 200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8 444 310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17 618 860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11 199 230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7 645 565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12 545 225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12 137 125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12 899 040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4A63" w:rsidRPr="00A84A63" w:rsidRDefault="00A84A63" w:rsidP="00A84A6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4A63">
              <w:rPr>
                <w:b/>
                <w:bCs/>
                <w:color w:val="000000"/>
                <w:sz w:val="16"/>
                <w:szCs w:val="16"/>
              </w:rPr>
              <w:t>88 609 555</w:t>
            </w:r>
          </w:p>
        </w:tc>
      </w:tr>
    </w:tbl>
    <w:p w:rsidR="00922BA6" w:rsidRPr="00922BA6" w:rsidRDefault="00922BA6" w:rsidP="00FA7156">
      <w:pPr>
        <w:ind w:right="424"/>
        <w:jc w:val="both"/>
        <w:rPr>
          <w:color w:val="000000"/>
          <w:sz w:val="28"/>
          <w:szCs w:val="28"/>
        </w:rPr>
      </w:pPr>
    </w:p>
    <w:p w:rsidR="004E46E9" w:rsidRDefault="004E46E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22BA6" w:rsidRPr="00922BA6" w:rsidRDefault="00922BA6" w:rsidP="00FA7156">
      <w:pPr>
        <w:ind w:right="424"/>
        <w:jc w:val="both"/>
        <w:rPr>
          <w:sz w:val="28"/>
          <w:szCs w:val="28"/>
        </w:rPr>
        <w:sectPr w:rsidR="00922BA6" w:rsidRPr="00922BA6" w:rsidSect="00A84A63">
          <w:pgSz w:w="16838" w:h="11906" w:orient="landscape"/>
          <w:pgMar w:top="1135" w:right="1134" w:bottom="850" w:left="1134" w:header="708" w:footer="708" w:gutter="0"/>
          <w:cols w:space="708"/>
          <w:docGrid w:linePitch="360"/>
        </w:sectPr>
      </w:pPr>
    </w:p>
    <w:p w:rsidR="00A92F16" w:rsidRDefault="00A92F16" w:rsidP="00A92F16">
      <w:pPr>
        <w:pStyle w:val="1"/>
        <w:spacing w:before="0" w:line="360" w:lineRule="auto"/>
        <w:ind w:right="424" w:firstLine="851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5" w:name="_Toc535826165"/>
      <w:r w:rsidRPr="00A92F16">
        <w:rPr>
          <w:rFonts w:ascii="Times New Roman" w:eastAsia="Calibri" w:hAnsi="Times New Roman" w:cs="Times New Roman"/>
          <w:color w:val="auto"/>
          <w:sz w:val="28"/>
          <w:szCs w:val="28"/>
        </w:rPr>
        <w:t>Таблица 3 демонстрирует стабильное нарастание свободного денежного потока, начиная с октября 2019 г.</w:t>
      </w: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Это обусловлено, прежде всего тем, что уже с октября 2019 года денежный поток от операционной деятельности становится положительным. То есть продажи перекрывают текущие затраты, что положительно характеризует проект.</w:t>
      </w:r>
    </w:p>
    <w:p w:rsidR="00A92F16" w:rsidRPr="00A92F16" w:rsidRDefault="00A92F16" w:rsidP="00A92F16">
      <w:pPr>
        <w:spacing w:line="360" w:lineRule="auto"/>
        <w:rPr>
          <w:rFonts w:eastAsia="Calibri"/>
          <w:lang w:eastAsia="en-US"/>
        </w:rPr>
      </w:pPr>
    </w:p>
    <w:p w:rsidR="00922BA6" w:rsidRPr="00922BA6" w:rsidRDefault="00922BA6" w:rsidP="00A92F16">
      <w:pPr>
        <w:pStyle w:val="1"/>
        <w:spacing w:before="0" w:line="360" w:lineRule="auto"/>
        <w:ind w:right="42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7.3 Баланс</w:t>
      </w:r>
      <w:bookmarkEnd w:id="5"/>
    </w:p>
    <w:p w:rsidR="00922BA6" w:rsidRPr="00922BA6" w:rsidRDefault="00922BA6" w:rsidP="00A92F16">
      <w:pPr>
        <w:pStyle w:val="ae"/>
        <w:widowControl w:val="0"/>
        <w:tabs>
          <w:tab w:val="left" w:pos="0"/>
          <w:tab w:val="left" w:pos="851"/>
        </w:tabs>
        <w:spacing w:before="0" w:after="0" w:line="360" w:lineRule="auto"/>
        <w:ind w:right="424" w:firstLine="567"/>
        <w:rPr>
          <w:rFonts w:ascii="Times New Roman" w:hAnsi="Times New Roman" w:cs="Times New Roman"/>
          <w:sz w:val="28"/>
          <w:szCs w:val="28"/>
        </w:rPr>
      </w:pPr>
    </w:p>
    <w:p w:rsidR="00922BA6" w:rsidRPr="00922BA6" w:rsidRDefault="00922BA6" w:rsidP="00A92F16">
      <w:pPr>
        <w:pStyle w:val="ae"/>
        <w:widowControl w:val="0"/>
        <w:tabs>
          <w:tab w:val="left" w:pos="0"/>
          <w:tab w:val="left" w:pos="851"/>
        </w:tabs>
        <w:spacing w:before="0" w:after="0" w:line="360" w:lineRule="auto"/>
        <w:ind w:right="424" w:firstLine="709"/>
        <w:rPr>
          <w:rFonts w:ascii="Times New Roman" w:hAnsi="Times New Roman" w:cs="Times New Roman"/>
          <w:sz w:val="28"/>
          <w:szCs w:val="28"/>
        </w:rPr>
      </w:pPr>
      <w:r w:rsidRPr="00922BA6">
        <w:rPr>
          <w:rFonts w:ascii="Times New Roman" w:hAnsi="Times New Roman" w:cs="Times New Roman"/>
          <w:sz w:val="28"/>
          <w:szCs w:val="28"/>
        </w:rPr>
        <w:t xml:space="preserve">Стоимость активов проекта на конец </w:t>
      </w:r>
      <w:r w:rsidR="000717E4">
        <w:rPr>
          <w:rFonts w:ascii="Times New Roman" w:hAnsi="Times New Roman" w:cs="Times New Roman"/>
          <w:sz w:val="28"/>
          <w:szCs w:val="28"/>
        </w:rPr>
        <w:t>планируемого периода (май 2020 г.) составляет  98 444 555 руб. 100</w:t>
      </w:r>
      <w:r w:rsidRPr="00922BA6">
        <w:rPr>
          <w:rFonts w:ascii="Times New Roman" w:hAnsi="Times New Roman" w:cs="Times New Roman"/>
          <w:sz w:val="28"/>
          <w:szCs w:val="28"/>
        </w:rPr>
        <w:t xml:space="preserve"> % активов составляют </w:t>
      </w:r>
      <w:r w:rsidR="000717E4">
        <w:rPr>
          <w:rFonts w:ascii="Times New Roman" w:hAnsi="Times New Roman" w:cs="Times New Roman"/>
          <w:sz w:val="28"/>
          <w:szCs w:val="28"/>
        </w:rPr>
        <w:t>оборотные активы (готовая продукция), так как все основные средства (оборудование) имеются у предприятия-инициатора проекта. На рисунке 4</w:t>
      </w:r>
      <w:r w:rsidRPr="00922BA6">
        <w:rPr>
          <w:rFonts w:ascii="Times New Roman" w:hAnsi="Times New Roman" w:cs="Times New Roman"/>
          <w:sz w:val="28"/>
          <w:szCs w:val="28"/>
        </w:rPr>
        <w:t xml:space="preserve"> представлена динамика активов по </w:t>
      </w:r>
      <w:r w:rsidR="000717E4">
        <w:rPr>
          <w:rFonts w:ascii="Times New Roman" w:hAnsi="Times New Roman" w:cs="Times New Roman"/>
          <w:sz w:val="28"/>
          <w:szCs w:val="28"/>
        </w:rPr>
        <w:t>месяцам</w:t>
      </w:r>
      <w:r w:rsidRPr="00922B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BA6" w:rsidRPr="00922BA6" w:rsidRDefault="00922BA6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567"/>
        <w:rPr>
          <w:rFonts w:ascii="Times New Roman" w:hAnsi="Times New Roman" w:cs="Times New Roman"/>
          <w:sz w:val="28"/>
          <w:szCs w:val="28"/>
        </w:rPr>
      </w:pPr>
    </w:p>
    <w:p w:rsidR="00922BA6" w:rsidRPr="00922BA6" w:rsidRDefault="000717E4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/>
        <w:rPr>
          <w:rFonts w:ascii="Times New Roman" w:hAnsi="Times New Roman" w:cs="Times New Roman"/>
          <w:sz w:val="28"/>
          <w:szCs w:val="28"/>
        </w:rPr>
      </w:pPr>
      <w:r w:rsidRPr="000717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18342"/>
            <wp:effectExtent l="19050" t="0" r="222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22BA6" w:rsidRPr="00922BA6" w:rsidRDefault="00922BA6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22BA6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717E4">
        <w:rPr>
          <w:rFonts w:ascii="Times New Roman" w:hAnsi="Times New Roman" w:cs="Times New Roman"/>
          <w:sz w:val="28"/>
          <w:szCs w:val="28"/>
        </w:rPr>
        <w:t>4</w:t>
      </w:r>
      <w:r w:rsidR="00606D88">
        <w:rPr>
          <w:rFonts w:ascii="Times New Roman" w:hAnsi="Times New Roman" w:cs="Times New Roman"/>
          <w:sz w:val="28"/>
          <w:szCs w:val="28"/>
        </w:rPr>
        <w:t xml:space="preserve"> -</w:t>
      </w:r>
      <w:r w:rsidRPr="00922BA6">
        <w:rPr>
          <w:rFonts w:ascii="Times New Roman" w:hAnsi="Times New Roman" w:cs="Times New Roman"/>
          <w:sz w:val="28"/>
          <w:szCs w:val="28"/>
        </w:rPr>
        <w:t xml:space="preserve"> Динамика активов,  руб.</w:t>
      </w:r>
    </w:p>
    <w:p w:rsidR="00922BA6" w:rsidRPr="00922BA6" w:rsidRDefault="00922BA6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567"/>
        <w:rPr>
          <w:rFonts w:ascii="Times New Roman" w:hAnsi="Times New Roman" w:cs="Times New Roman"/>
          <w:sz w:val="28"/>
          <w:szCs w:val="28"/>
        </w:rPr>
      </w:pPr>
    </w:p>
    <w:p w:rsidR="00922BA6" w:rsidRDefault="00BB4014" w:rsidP="00BB4014">
      <w:pPr>
        <w:pStyle w:val="ae"/>
        <w:widowControl w:val="0"/>
        <w:tabs>
          <w:tab w:val="left" w:pos="0"/>
          <w:tab w:val="left" w:pos="851"/>
        </w:tabs>
        <w:spacing w:before="0" w:after="0" w:line="360" w:lineRule="auto"/>
        <w:ind w:right="425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4</w:t>
      </w:r>
      <w:r w:rsidR="000717E4">
        <w:rPr>
          <w:rFonts w:ascii="Times New Roman" w:hAnsi="Times New Roman" w:cs="Times New Roman"/>
          <w:sz w:val="28"/>
          <w:szCs w:val="28"/>
        </w:rPr>
        <w:t xml:space="preserve"> представлена динамика баланса за весь планируемый период по месяцам. Состав  активов аналогичен каждый месяц – оборотные активы.</w:t>
      </w:r>
    </w:p>
    <w:p w:rsidR="00BB4014" w:rsidRDefault="00BB4014" w:rsidP="00BB4014">
      <w:pPr>
        <w:pStyle w:val="ae"/>
        <w:widowControl w:val="0"/>
        <w:tabs>
          <w:tab w:val="left" w:pos="0"/>
          <w:tab w:val="left" w:pos="851"/>
        </w:tabs>
        <w:spacing w:before="0" w:after="0" w:line="360" w:lineRule="auto"/>
        <w:ind w:right="425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5 представлена структура пассивов на конец периода. Из рисунка видно, что основной удельный вес источников финансирования – собственный </w:t>
      </w:r>
      <w:r w:rsidR="003237E8">
        <w:rPr>
          <w:rFonts w:ascii="Times New Roman" w:hAnsi="Times New Roman" w:cs="Times New Roman"/>
          <w:sz w:val="28"/>
          <w:szCs w:val="28"/>
        </w:rPr>
        <w:t>капитал</w:t>
      </w:r>
      <w:r>
        <w:rPr>
          <w:rFonts w:ascii="Times New Roman" w:hAnsi="Times New Roman" w:cs="Times New Roman"/>
          <w:sz w:val="28"/>
          <w:szCs w:val="28"/>
        </w:rPr>
        <w:t xml:space="preserve"> (средства собственников и сформированная нераспределенная прибыль).</w:t>
      </w:r>
    </w:p>
    <w:p w:rsidR="00BB4014" w:rsidRDefault="00BB4014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567"/>
        <w:rPr>
          <w:rFonts w:ascii="Times New Roman" w:hAnsi="Times New Roman" w:cs="Times New Roman"/>
          <w:sz w:val="28"/>
          <w:szCs w:val="28"/>
        </w:rPr>
      </w:pPr>
    </w:p>
    <w:p w:rsidR="00BB4014" w:rsidRDefault="00BB4014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567"/>
        <w:rPr>
          <w:rFonts w:ascii="Times New Roman" w:hAnsi="Times New Roman" w:cs="Times New Roman"/>
          <w:sz w:val="28"/>
          <w:szCs w:val="28"/>
        </w:rPr>
      </w:pPr>
    </w:p>
    <w:p w:rsidR="00BB4014" w:rsidRDefault="00BB4014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567"/>
        <w:rPr>
          <w:rFonts w:ascii="Times New Roman" w:hAnsi="Times New Roman" w:cs="Times New Roman"/>
          <w:sz w:val="28"/>
          <w:szCs w:val="28"/>
        </w:rPr>
      </w:pPr>
      <w:r w:rsidRPr="00BB40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B4014" w:rsidRPr="00BB4014" w:rsidRDefault="00BB4014" w:rsidP="00BB4014"/>
    <w:p w:rsidR="00BB4014" w:rsidRPr="00BB4014" w:rsidRDefault="00BB4014" w:rsidP="00BB4014"/>
    <w:p w:rsidR="00BB4014" w:rsidRPr="00BB4014" w:rsidRDefault="00BB4014" w:rsidP="00BB4014"/>
    <w:p w:rsidR="00BB4014" w:rsidRDefault="00BB4014" w:rsidP="00BB4014">
      <w:pPr>
        <w:tabs>
          <w:tab w:val="left" w:pos="1590"/>
        </w:tabs>
      </w:pPr>
      <w:r w:rsidRPr="00922BA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5-</w:t>
      </w:r>
      <w:r w:rsidRPr="00922BA6">
        <w:rPr>
          <w:sz w:val="28"/>
          <w:szCs w:val="28"/>
        </w:rPr>
        <w:t xml:space="preserve"> Структура пассива баланса  на конец </w:t>
      </w:r>
      <w:r>
        <w:rPr>
          <w:sz w:val="28"/>
          <w:szCs w:val="28"/>
        </w:rPr>
        <w:t>периода (май 2020 г.)</w:t>
      </w:r>
      <w:r w:rsidRPr="00922BA6">
        <w:rPr>
          <w:sz w:val="28"/>
          <w:szCs w:val="28"/>
        </w:rPr>
        <w:t xml:space="preserve">  </w:t>
      </w:r>
    </w:p>
    <w:p w:rsidR="00BB4014" w:rsidRDefault="00BB4014" w:rsidP="00BB4014"/>
    <w:p w:rsidR="00BB4014" w:rsidRPr="00BB4014" w:rsidRDefault="00BB4014" w:rsidP="00BB4014">
      <w:pPr>
        <w:sectPr w:rsidR="00BB4014" w:rsidRPr="00BB4014" w:rsidSect="001961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BA6" w:rsidRDefault="00BB4014" w:rsidP="00FA715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Таблица 4</w:t>
      </w:r>
      <w:r w:rsidR="00DF72AB">
        <w:rPr>
          <w:sz w:val="28"/>
          <w:szCs w:val="28"/>
        </w:rPr>
        <w:t xml:space="preserve"> -</w:t>
      </w:r>
      <w:r w:rsidR="00922BA6" w:rsidRPr="00922BA6">
        <w:rPr>
          <w:sz w:val="28"/>
          <w:szCs w:val="28"/>
        </w:rPr>
        <w:t xml:space="preserve">  Баланс</w:t>
      </w:r>
      <w:r w:rsidR="003237E8">
        <w:rPr>
          <w:sz w:val="28"/>
          <w:szCs w:val="28"/>
        </w:rPr>
        <w:t>, руб.</w:t>
      </w:r>
    </w:p>
    <w:p w:rsidR="00A86647" w:rsidRDefault="00A86647" w:rsidP="00FA7156">
      <w:pPr>
        <w:ind w:right="424"/>
        <w:jc w:val="both"/>
        <w:rPr>
          <w:sz w:val="28"/>
          <w:szCs w:val="28"/>
        </w:rPr>
      </w:pPr>
    </w:p>
    <w:tbl>
      <w:tblPr>
        <w:tblW w:w="15189" w:type="dxa"/>
        <w:tblInd w:w="93" w:type="dxa"/>
        <w:tblLook w:val="04A0" w:firstRow="1" w:lastRow="0" w:firstColumn="1" w:lastColumn="0" w:noHBand="0" w:noVBand="1"/>
      </w:tblPr>
      <w:tblGrid>
        <w:gridCol w:w="2709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6/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7/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8/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9/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10/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11/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12/ 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1/ 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2/ 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3/ 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4/ 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5/ 2020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Денежные средства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6120200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14564510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32183370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43382600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51028165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63573390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75710515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88609555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Авансы уплаченные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19670000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Готовая продукция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3165400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10837960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24363320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37543640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31817040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28398240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13806000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13806000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6879600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Незавершенное производство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Материалы и комплектующие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НДС на приобретенные товары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Расходы будущих периодов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18850417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18030833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17211250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16391667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15572083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14752500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13932917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13113333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12293750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11474167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10654583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9835000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Прочие оборотные активы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Суммарные оборотные активы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22835400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29688377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42394153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54754890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48208707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50090523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43123010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59922287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63375533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63321915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75047557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86365098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98444555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Суммарные внеоборотные активы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 xml:space="preserve"> = ИТОГО АКТИВОВ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22835400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29688377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42394153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54754890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48208707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50090523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43123010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59922287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63375533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63321915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75047557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86365098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98444555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Расчеты с бюджетом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1009260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109200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109200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109200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186200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214690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203140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294770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1209435,2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929775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1414875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1422960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1503810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Расчеты с персоналом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210000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0</w:t>
            </w:r>
          </w:p>
        </w:tc>
      </w:tr>
      <w:tr w:rsidR="00A86647" w:rsidRPr="00A86647" w:rsidTr="00A86647">
        <w:trPr>
          <w:trHeight w:val="57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Суммарные краткосрочные обязательства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1219260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319200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319200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319200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396200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424690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413140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504770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1209435,2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929775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1414875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1422960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1503810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Средства собственников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13350400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22767220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37136780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51161300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53124340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Нераспределенная прибыль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8265740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6601956,7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4938173,3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3274390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-5311833,3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-3458506,7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-10414470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6293176,7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9041758,2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9267799,9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20508342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31817798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43816405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>Суммарный собственный капитал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21616140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29369177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42074953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54435690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47812507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49665833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42709870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59417517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62166098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62392140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73632682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84942138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i/>
                <w:iCs/>
                <w:color w:val="000000"/>
                <w:sz w:val="16"/>
                <w:szCs w:val="16"/>
              </w:rPr>
              <w:t>96940745</w:t>
            </w:r>
          </w:p>
        </w:tc>
      </w:tr>
      <w:tr w:rsidR="00A86647" w:rsidRPr="00A86647" w:rsidTr="00A86647">
        <w:trPr>
          <w:trHeight w:val="30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86647" w:rsidRPr="00A86647" w:rsidRDefault="00A86647" w:rsidP="00A86647">
            <w:pPr>
              <w:rPr>
                <w:color w:val="000000"/>
                <w:sz w:val="16"/>
                <w:szCs w:val="16"/>
              </w:rPr>
            </w:pPr>
            <w:r w:rsidRPr="00A86647">
              <w:rPr>
                <w:color w:val="000000"/>
                <w:sz w:val="16"/>
                <w:szCs w:val="16"/>
              </w:rPr>
              <w:t xml:space="preserve"> = ИТОГО ПАССИВОВ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22835400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29688377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42394153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54754890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48208707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50090523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43123010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59922287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63375533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63321915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75047557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86365098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6647" w:rsidRPr="00A86647" w:rsidRDefault="00A86647" w:rsidP="000717E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86647">
              <w:rPr>
                <w:b/>
                <w:bCs/>
                <w:color w:val="000000"/>
                <w:sz w:val="16"/>
                <w:szCs w:val="16"/>
              </w:rPr>
              <w:t>98444555</w:t>
            </w:r>
          </w:p>
        </w:tc>
      </w:tr>
    </w:tbl>
    <w:p w:rsidR="00A86647" w:rsidRPr="00922BA6" w:rsidRDefault="00A86647" w:rsidP="00FA7156">
      <w:pPr>
        <w:ind w:right="424"/>
        <w:jc w:val="both"/>
        <w:rPr>
          <w:sz w:val="28"/>
          <w:szCs w:val="28"/>
        </w:rPr>
      </w:pPr>
    </w:p>
    <w:p w:rsidR="00922BA6" w:rsidRPr="00922BA6" w:rsidRDefault="00922BA6" w:rsidP="00FA7156">
      <w:pPr>
        <w:ind w:right="424"/>
        <w:jc w:val="both"/>
        <w:rPr>
          <w:sz w:val="28"/>
          <w:szCs w:val="28"/>
        </w:rPr>
      </w:pPr>
    </w:p>
    <w:p w:rsidR="00922BA6" w:rsidRDefault="00922BA6" w:rsidP="00FA7156">
      <w:pPr>
        <w:ind w:right="424"/>
        <w:jc w:val="center"/>
        <w:rPr>
          <w:noProof/>
          <w:sz w:val="28"/>
          <w:szCs w:val="28"/>
        </w:rPr>
      </w:pPr>
    </w:p>
    <w:p w:rsidR="005B1514" w:rsidRPr="00922BA6" w:rsidRDefault="005B1514" w:rsidP="00FA7156">
      <w:pPr>
        <w:ind w:right="424"/>
        <w:jc w:val="both"/>
        <w:rPr>
          <w:sz w:val="28"/>
          <w:szCs w:val="28"/>
        </w:rPr>
      </w:pPr>
    </w:p>
    <w:p w:rsidR="00922BA6" w:rsidRPr="00922BA6" w:rsidRDefault="00922BA6" w:rsidP="00FA7156">
      <w:pPr>
        <w:ind w:right="424"/>
        <w:jc w:val="center"/>
        <w:rPr>
          <w:sz w:val="28"/>
          <w:szCs w:val="28"/>
        </w:rPr>
        <w:sectPr w:rsidR="00922BA6" w:rsidRPr="00922BA6" w:rsidSect="001961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922BA6">
        <w:rPr>
          <w:sz w:val="28"/>
          <w:szCs w:val="28"/>
        </w:rPr>
        <w:t xml:space="preserve">    </w:t>
      </w:r>
    </w:p>
    <w:p w:rsidR="00922BA6" w:rsidRPr="00922BA6" w:rsidRDefault="00977A8D" w:rsidP="00FA7156">
      <w:pPr>
        <w:pStyle w:val="1"/>
        <w:spacing w:before="0"/>
        <w:ind w:right="42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6" w:name="_Toc535826166"/>
      <w:r w:rsidRPr="00977A8D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7.4. </w:t>
      </w:r>
      <w:r w:rsidR="00922BA6"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Анализ эффективности проекта</w:t>
      </w:r>
      <w:bookmarkEnd w:id="6"/>
    </w:p>
    <w:p w:rsidR="00922BA6" w:rsidRPr="00922BA6" w:rsidRDefault="00922BA6" w:rsidP="00FA7156">
      <w:pPr>
        <w:pStyle w:val="ae"/>
        <w:widowControl w:val="0"/>
        <w:tabs>
          <w:tab w:val="left" w:pos="0"/>
          <w:tab w:val="left" w:pos="851"/>
        </w:tabs>
        <w:spacing w:before="0" w:after="0"/>
        <w:ind w:right="424" w:firstLine="567"/>
        <w:rPr>
          <w:rFonts w:ascii="Times New Roman" w:hAnsi="Times New Roman" w:cs="Times New Roman"/>
          <w:sz w:val="28"/>
          <w:szCs w:val="28"/>
        </w:rPr>
      </w:pPr>
    </w:p>
    <w:p w:rsidR="00922BA6" w:rsidRDefault="00922BA6" w:rsidP="00734F91">
      <w:pPr>
        <w:spacing w:line="360" w:lineRule="auto"/>
        <w:ind w:right="425" w:firstLine="709"/>
        <w:jc w:val="both"/>
        <w:rPr>
          <w:sz w:val="28"/>
          <w:szCs w:val="28"/>
        </w:rPr>
      </w:pPr>
      <w:r w:rsidRPr="00922BA6">
        <w:rPr>
          <w:sz w:val="28"/>
          <w:szCs w:val="28"/>
        </w:rPr>
        <w:t>Для расчета показателей эффективности</w:t>
      </w:r>
      <w:r w:rsidR="00BB4014">
        <w:rPr>
          <w:sz w:val="28"/>
          <w:szCs w:val="28"/>
        </w:rPr>
        <w:t xml:space="preserve"> (таблица 5</w:t>
      </w:r>
      <w:r w:rsidR="00DF72AB">
        <w:rPr>
          <w:sz w:val="28"/>
          <w:szCs w:val="28"/>
        </w:rPr>
        <w:t>)</w:t>
      </w:r>
      <w:r w:rsidR="00BB4014">
        <w:rPr>
          <w:sz w:val="28"/>
          <w:szCs w:val="28"/>
        </w:rPr>
        <w:t xml:space="preserve"> была принята норма дисконта  3</w:t>
      </w:r>
      <w:r w:rsidRPr="00922BA6">
        <w:rPr>
          <w:sz w:val="28"/>
          <w:szCs w:val="28"/>
        </w:rPr>
        <w:t>0%.</w:t>
      </w:r>
      <w:r w:rsidR="00BB4014">
        <w:rPr>
          <w:sz w:val="28"/>
          <w:szCs w:val="28"/>
        </w:rPr>
        <w:t xml:space="preserve"> Она соответствует планируемым ожиданиям доходности инвестора,</w:t>
      </w:r>
      <w:r w:rsidR="003237E8">
        <w:rPr>
          <w:sz w:val="28"/>
          <w:szCs w:val="28"/>
        </w:rPr>
        <w:t xml:space="preserve"> а также  учитывает величину</w:t>
      </w:r>
      <w:r w:rsidRPr="00922BA6">
        <w:rPr>
          <w:sz w:val="28"/>
          <w:szCs w:val="28"/>
        </w:rPr>
        <w:t xml:space="preserve"> риск  проекта. </w:t>
      </w:r>
    </w:p>
    <w:p w:rsidR="00BB4014" w:rsidRPr="00922BA6" w:rsidRDefault="00BB4014" w:rsidP="00734F91">
      <w:pPr>
        <w:spacing w:line="360" w:lineRule="auto"/>
        <w:ind w:right="425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Значения показателей эффективности получены исходя из базовых параметров и сформированного прогнозного денежного потока.</w:t>
      </w:r>
    </w:p>
    <w:p w:rsidR="00922BA6" w:rsidRPr="00922BA6" w:rsidRDefault="00922BA6" w:rsidP="00FA7156">
      <w:pPr>
        <w:ind w:right="424" w:firstLine="709"/>
        <w:jc w:val="both"/>
        <w:rPr>
          <w:sz w:val="28"/>
          <w:szCs w:val="28"/>
        </w:rPr>
      </w:pPr>
    </w:p>
    <w:p w:rsidR="00922BA6" w:rsidRPr="00922BA6" w:rsidRDefault="00BB4014" w:rsidP="00FA7156">
      <w:pPr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>Таблица 5</w:t>
      </w:r>
      <w:r w:rsidR="00DF72AB">
        <w:rPr>
          <w:sz w:val="28"/>
          <w:szCs w:val="28"/>
        </w:rPr>
        <w:t xml:space="preserve"> -</w:t>
      </w:r>
      <w:r w:rsidR="00922BA6" w:rsidRPr="00922BA6">
        <w:rPr>
          <w:sz w:val="28"/>
          <w:szCs w:val="28"/>
        </w:rPr>
        <w:t xml:space="preserve"> Показатели окупаемости и эффективности проекта</w:t>
      </w:r>
    </w:p>
    <w:tbl>
      <w:tblPr>
        <w:tblW w:w="9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8"/>
        <w:gridCol w:w="1527"/>
        <w:gridCol w:w="2117"/>
      </w:tblGrid>
      <w:tr w:rsidR="00922BA6" w:rsidRPr="00922BA6" w:rsidTr="00970852">
        <w:trPr>
          <w:trHeight w:val="225"/>
          <w:jc w:val="center"/>
        </w:trPr>
        <w:tc>
          <w:tcPr>
            <w:tcW w:w="5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Показатели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BA6" w:rsidRPr="00922BA6" w:rsidRDefault="00922BA6" w:rsidP="00FA7156">
            <w:pPr>
              <w:ind w:right="2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2BA6" w:rsidRPr="00922BA6" w:rsidRDefault="00922BA6" w:rsidP="001234F4">
            <w:pPr>
              <w:ind w:right="2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Значение</w:t>
            </w:r>
          </w:p>
        </w:tc>
      </w:tr>
      <w:tr w:rsidR="00922BA6" w:rsidRPr="00922BA6" w:rsidTr="00970852">
        <w:trPr>
          <w:trHeight w:val="225"/>
          <w:jc w:val="center"/>
        </w:trPr>
        <w:tc>
          <w:tcPr>
            <w:tcW w:w="5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Простой срок окупаемости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2BA6" w:rsidRPr="00BB4014" w:rsidRDefault="00BB4014" w:rsidP="00BB4014">
            <w:pPr>
              <w:tabs>
                <w:tab w:val="left" w:pos="1672"/>
              </w:tabs>
              <w:ind w:right="424"/>
              <w:jc w:val="center"/>
              <w:rPr>
                <w:bCs/>
                <w:color w:val="000000"/>
                <w:sz w:val="28"/>
                <w:szCs w:val="28"/>
              </w:rPr>
            </w:pPr>
            <w:r w:rsidRPr="00BB4014">
              <w:rPr>
                <w:bCs/>
                <w:color w:val="000000"/>
                <w:sz w:val="28"/>
                <w:szCs w:val="28"/>
              </w:rPr>
              <w:t>0,85</w:t>
            </w:r>
          </w:p>
        </w:tc>
        <w:bookmarkStart w:id="7" w:name="_GoBack"/>
        <w:bookmarkEnd w:id="7"/>
      </w:tr>
      <w:tr w:rsidR="00922BA6" w:rsidRPr="00922BA6" w:rsidTr="00970852">
        <w:trPr>
          <w:trHeight w:val="225"/>
          <w:jc w:val="center"/>
        </w:trPr>
        <w:tc>
          <w:tcPr>
            <w:tcW w:w="5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Чистая приведенная стоимость (NPV)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BA6" w:rsidRPr="00922BA6" w:rsidRDefault="00922BA6" w:rsidP="001234F4">
            <w:pPr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руб.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2BA6" w:rsidRPr="00BB4014" w:rsidRDefault="00BB4014" w:rsidP="00BB4014">
            <w:pPr>
              <w:tabs>
                <w:tab w:val="left" w:pos="1672"/>
              </w:tabs>
              <w:ind w:right="424"/>
              <w:jc w:val="center"/>
              <w:rPr>
                <w:bCs/>
                <w:color w:val="000000"/>
                <w:sz w:val="28"/>
                <w:szCs w:val="28"/>
              </w:rPr>
            </w:pPr>
            <w:r w:rsidRPr="00BB4014">
              <w:rPr>
                <w:bCs/>
                <w:color w:val="000000"/>
                <w:sz w:val="28"/>
                <w:szCs w:val="28"/>
              </w:rPr>
              <w:t>25 640 491</w:t>
            </w:r>
          </w:p>
        </w:tc>
      </w:tr>
      <w:tr w:rsidR="00922BA6" w:rsidRPr="00922BA6" w:rsidTr="00970852">
        <w:trPr>
          <w:trHeight w:val="225"/>
          <w:jc w:val="center"/>
        </w:trPr>
        <w:tc>
          <w:tcPr>
            <w:tcW w:w="5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Дисконтированный срок окупаемости (PBP)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лет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22BA6" w:rsidRPr="00BB4014" w:rsidRDefault="00BB4014" w:rsidP="00BB4014">
            <w:pPr>
              <w:tabs>
                <w:tab w:val="left" w:pos="1672"/>
              </w:tabs>
              <w:ind w:right="424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0,88</w:t>
            </w:r>
          </w:p>
        </w:tc>
      </w:tr>
      <w:tr w:rsidR="00922BA6" w:rsidRPr="00922BA6" w:rsidTr="00970852">
        <w:trPr>
          <w:trHeight w:val="225"/>
          <w:jc w:val="center"/>
        </w:trPr>
        <w:tc>
          <w:tcPr>
            <w:tcW w:w="5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Норма доходности дисконтированных затрат (PI)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2BA6" w:rsidRPr="00922BA6" w:rsidRDefault="00922BA6" w:rsidP="00FA7156">
            <w:pPr>
              <w:ind w:right="424"/>
              <w:jc w:val="both"/>
              <w:rPr>
                <w:sz w:val="28"/>
                <w:szCs w:val="28"/>
              </w:rPr>
            </w:pPr>
            <w:r w:rsidRPr="00922BA6">
              <w:rPr>
                <w:sz w:val="28"/>
                <w:szCs w:val="28"/>
              </w:rPr>
              <w:t>разы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22BA6" w:rsidRPr="00BB4014" w:rsidRDefault="00BB4014" w:rsidP="00BB4014">
            <w:pPr>
              <w:tabs>
                <w:tab w:val="left" w:pos="1672"/>
              </w:tabs>
              <w:ind w:right="42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</w:tr>
    </w:tbl>
    <w:p w:rsidR="00922BA6" w:rsidRPr="00922BA6" w:rsidRDefault="00922BA6" w:rsidP="00FA7156">
      <w:pPr>
        <w:ind w:right="424"/>
        <w:jc w:val="both"/>
        <w:rPr>
          <w:sz w:val="28"/>
          <w:szCs w:val="28"/>
        </w:rPr>
      </w:pPr>
    </w:p>
    <w:p w:rsidR="00922BA6" w:rsidRPr="00922BA6" w:rsidRDefault="00922BA6" w:rsidP="00734F91">
      <w:pPr>
        <w:spacing w:line="360" w:lineRule="auto"/>
        <w:ind w:right="425" w:firstLine="709"/>
        <w:jc w:val="both"/>
        <w:rPr>
          <w:sz w:val="28"/>
          <w:szCs w:val="28"/>
        </w:rPr>
      </w:pPr>
      <w:r w:rsidRPr="00922BA6">
        <w:rPr>
          <w:sz w:val="28"/>
          <w:szCs w:val="28"/>
        </w:rPr>
        <w:t>Чистая пр</w:t>
      </w:r>
      <w:r w:rsidR="00BB4014">
        <w:rPr>
          <w:sz w:val="28"/>
          <w:szCs w:val="28"/>
        </w:rPr>
        <w:t xml:space="preserve">иведенная стоимость проекта за период </w:t>
      </w:r>
      <w:r w:rsidRPr="00922BA6">
        <w:rPr>
          <w:sz w:val="28"/>
          <w:szCs w:val="28"/>
        </w:rPr>
        <w:t xml:space="preserve">реализации проекта имеет положительную величину. Таким образом, инвесторы за рассматриваемый период получат сверх вложенных инвестиций и требуемой нормы доходности </w:t>
      </w:r>
      <w:r w:rsidR="00BB4014" w:rsidRPr="00BB4014">
        <w:rPr>
          <w:bCs/>
          <w:color w:val="000000"/>
          <w:sz w:val="28"/>
          <w:szCs w:val="28"/>
        </w:rPr>
        <w:t>25 640 491</w:t>
      </w:r>
      <w:r w:rsidRPr="00922BA6">
        <w:rPr>
          <w:sz w:val="28"/>
          <w:szCs w:val="28"/>
        </w:rPr>
        <w:t xml:space="preserve"> руб. </w:t>
      </w:r>
    </w:p>
    <w:p w:rsidR="00922BA6" w:rsidRPr="00922BA6" w:rsidRDefault="00922BA6" w:rsidP="00734F91">
      <w:pPr>
        <w:spacing w:line="360" w:lineRule="auto"/>
        <w:ind w:right="425" w:firstLine="709"/>
        <w:jc w:val="both"/>
        <w:rPr>
          <w:sz w:val="28"/>
          <w:szCs w:val="28"/>
        </w:rPr>
      </w:pPr>
      <w:r w:rsidRPr="00922BA6">
        <w:rPr>
          <w:sz w:val="28"/>
          <w:szCs w:val="28"/>
        </w:rPr>
        <w:t xml:space="preserve"> Простой </w:t>
      </w:r>
      <w:r w:rsidR="00BB4014">
        <w:rPr>
          <w:sz w:val="28"/>
          <w:szCs w:val="28"/>
        </w:rPr>
        <w:t xml:space="preserve"> и дисконтированный </w:t>
      </w:r>
      <w:r w:rsidR="003237E8">
        <w:rPr>
          <w:sz w:val="28"/>
          <w:szCs w:val="28"/>
        </w:rPr>
        <w:t>срок окупаемости проекта составляют</w:t>
      </w:r>
      <w:r w:rsidR="00BB4014">
        <w:rPr>
          <w:sz w:val="28"/>
          <w:szCs w:val="28"/>
        </w:rPr>
        <w:t xml:space="preserve"> около 11 месяцев</w:t>
      </w:r>
      <w:r w:rsidRPr="00922BA6">
        <w:rPr>
          <w:sz w:val="28"/>
          <w:szCs w:val="28"/>
        </w:rPr>
        <w:t>.</w:t>
      </w:r>
      <w:r w:rsidR="00BB4014">
        <w:rPr>
          <w:sz w:val="28"/>
          <w:szCs w:val="28"/>
        </w:rPr>
        <w:t xml:space="preserve"> </w:t>
      </w:r>
      <w:r w:rsidRPr="00922BA6">
        <w:rPr>
          <w:sz w:val="28"/>
          <w:szCs w:val="28"/>
        </w:rPr>
        <w:t xml:space="preserve"> </w:t>
      </w:r>
      <w:r w:rsidRPr="00F0268B">
        <w:rPr>
          <w:sz w:val="28"/>
          <w:szCs w:val="28"/>
        </w:rPr>
        <w:t xml:space="preserve">На рисунке </w:t>
      </w:r>
      <w:r w:rsidR="00F0268B" w:rsidRPr="00F0268B">
        <w:rPr>
          <w:sz w:val="28"/>
          <w:szCs w:val="28"/>
        </w:rPr>
        <w:t>6 и в таблице 6</w:t>
      </w:r>
      <w:r w:rsidRPr="00F0268B">
        <w:rPr>
          <w:sz w:val="28"/>
          <w:szCs w:val="28"/>
        </w:rPr>
        <w:t xml:space="preserve"> видно, что накопленный дисконтированный денежный поток становится положительным в</w:t>
      </w:r>
      <w:r w:rsidR="00F0268B" w:rsidRPr="00F0268B">
        <w:rPr>
          <w:sz w:val="28"/>
          <w:szCs w:val="28"/>
        </w:rPr>
        <w:t xml:space="preserve"> 11 месяце реализации проекта</w:t>
      </w:r>
      <w:r w:rsidRPr="00F0268B">
        <w:rPr>
          <w:sz w:val="28"/>
          <w:szCs w:val="28"/>
        </w:rPr>
        <w:t>.</w:t>
      </w:r>
    </w:p>
    <w:p w:rsidR="00922BA6" w:rsidRPr="00922BA6" w:rsidRDefault="00922BA6" w:rsidP="00734F91">
      <w:pPr>
        <w:spacing w:line="360" w:lineRule="auto"/>
        <w:ind w:right="425"/>
        <w:jc w:val="both"/>
        <w:rPr>
          <w:sz w:val="28"/>
          <w:szCs w:val="28"/>
        </w:rPr>
      </w:pPr>
    </w:p>
    <w:p w:rsidR="00922BA6" w:rsidRPr="00922BA6" w:rsidRDefault="00922BA6" w:rsidP="00734F91">
      <w:pPr>
        <w:spacing w:line="360" w:lineRule="auto"/>
        <w:ind w:right="425"/>
        <w:jc w:val="both"/>
        <w:rPr>
          <w:sz w:val="28"/>
          <w:szCs w:val="28"/>
        </w:rPr>
      </w:pPr>
    </w:p>
    <w:p w:rsidR="00922BA6" w:rsidRPr="00922BA6" w:rsidRDefault="00922BA6" w:rsidP="00FA7156">
      <w:pPr>
        <w:ind w:right="424"/>
        <w:jc w:val="both"/>
        <w:rPr>
          <w:sz w:val="28"/>
          <w:szCs w:val="28"/>
        </w:rPr>
      </w:pPr>
    </w:p>
    <w:p w:rsidR="00922BA6" w:rsidRPr="00922BA6" w:rsidRDefault="00922BA6" w:rsidP="00FA7156">
      <w:pPr>
        <w:ind w:right="424"/>
        <w:jc w:val="both"/>
        <w:rPr>
          <w:sz w:val="28"/>
          <w:szCs w:val="28"/>
        </w:rPr>
        <w:sectPr w:rsidR="00922BA6" w:rsidRPr="00922BA6" w:rsidSect="001961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2BA6" w:rsidRPr="00922BA6" w:rsidRDefault="00922BA6" w:rsidP="00FA7156">
      <w:pPr>
        <w:ind w:right="424"/>
        <w:jc w:val="both"/>
        <w:rPr>
          <w:sz w:val="28"/>
          <w:szCs w:val="28"/>
        </w:rPr>
      </w:pPr>
    </w:p>
    <w:p w:rsidR="00922BA6" w:rsidRDefault="00BB4014" w:rsidP="00FA7156">
      <w:pPr>
        <w:ind w:right="42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6</w:t>
      </w:r>
      <w:r w:rsidR="00DF72AB">
        <w:rPr>
          <w:color w:val="000000"/>
          <w:sz w:val="28"/>
          <w:szCs w:val="28"/>
        </w:rPr>
        <w:t>-</w:t>
      </w:r>
      <w:r w:rsidR="00922BA6" w:rsidRPr="00922BA6">
        <w:rPr>
          <w:color w:val="000000"/>
          <w:sz w:val="28"/>
          <w:szCs w:val="28"/>
        </w:rPr>
        <w:t xml:space="preserve"> Расчет дисконтированного денежного потока</w:t>
      </w:r>
      <w:r>
        <w:rPr>
          <w:color w:val="000000"/>
          <w:sz w:val="28"/>
          <w:szCs w:val="28"/>
        </w:rPr>
        <w:t>, руб.</w:t>
      </w:r>
    </w:p>
    <w:p w:rsidR="00BB4014" w:rsidRDefault="00BB4014" w:rsidP="00FA7156">
      <w:pPr>
        <w:ind w:right="424"/>
        <w:jc w:val="both"/>
        <w:rPr>
          <w:color w:val="000000"/>
          <w:sz w:val="28"/>
          <w:szCs w:val="28"/>
        </w:rPr>
      </w:pPr>
    </w:p>
    <w:tbl>
      <w:tblPr>
        <w:tblW w:w="15505" w:type="dxa"/>
        <w:tblInd w:w="93" w:type="dxa"/>
        <w:tblLook w:val="04A0" w:firstRow="1" w:lastRow="0" w:firstColumn="1" w:lastColumn="0" w:noHBand="0" w:noVBand="1"/>
      </w:tblPr>
      <w:tblGrid>
        <w:gridCol w:w="1920"/>
        <w:gridCol w:w="1120"/>
        <w:gridCol w:w="1086"/>
        <w:gridCol w:w="1120"/>
        <w:gridCol w:w="1120"/>
        <w:gridCol w:w="1120"/>
        <w:gridCol w:w="1034"/>
        <w:gridCol w:w="993"/>
        <w:gridCol w:w="992"/>
        <w:gridCol w:w="992"/>
        <w:gridCol w:w="1000"/>
        <w:gridCol w:w="1040"/>
        <w:gridCol w:w="937"/>
        <w:gridCol w:w="1031"/>
      </w:tblGrid>
      <w:tr w:rsidR="00BB4014" w:rsidRPr="00BB4014" w:rsidTr="00BB4014">
        <w:trPr>
          <w:trHeight w:val="55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5/ 2019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6/ 2019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7/ 2019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8/ 2019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9/ 2019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10/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11/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12/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1/ 2020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2/ 2020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3/ 2020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4/ 2020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BB4014">
              <w:rPr>
                <w:rFonts w:ascii="Calibri" w:hAnsi="Calibri"/>
                <w:color w:val="000000"/>
                <w:sz w:val="16"/>
                <w:szCs w:val="16"/>
              </w:rPr>
              <w:t>5/ 2020</w:t>
            </w:r>
          </w:p>
        </w:tc>
      </w:tr>
      <w:tr w:rsidR="00BB4014" w:rsidRPr="00BB4014" w:rsidTr="00BB4014">
        <w:trPr>
          <w:trHeight w:val="49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Чистый денежный поток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-13 350 400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-9 416 820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-14 369 560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-14 024 520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-1 963 040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6 120 200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8 444 310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17 618 860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11 199 230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7 645 565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12 545 225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12 137 125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12 899 040</w:t>
            </w:r>
          </w:p>
        </w:tc>
      </w:tr>
      <w:tr w:rsidR="00BB4014" w:rsidRPr="00BB4014" w:rsidTr="00BB4014">
        <w:trPr>
          <w:trHeight w:val="75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Дисконтированный чистый денежный поток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-13 350 400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-9 272 446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-13 932 323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-13 389 307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-1 845 395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5 665 207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7 696 697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15 812 773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9 897 111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6 653 036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10 749 266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10 240 147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4014" w:rsidRPr="00BB4014" w:rsidRDefault="00BB4014" w:rsidP="00BB4014">
            <w:pPr>
              <w:jc w:val="center"/>
              <w:rPr>
                <w:sz w:val="16"/>
                <w:szCs w:val="16"/>
              </w:rPr>
            </w:pPr>
            <w:r w:rsidRPr="00BB4014">
              <w:rPr>
                <w:sz w:val="16"/>
                <w:szCs w:val="16"/>
              </w:rPr>
              <w:t>10 716 126</w:t>
            </w:r>
          </w:p>
        </w:tc>
      </w:tr>
      <w:tr w:rsidR="00BB4014" w:rsidRPr="00BB4014" w:rsidTr="00BB4014">
        <w:trPr>
          <w:trHeight w:val="810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Дисконтированный поток нарастающим итогом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-13 350 400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-22 622 846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-36 555 169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-49 944 476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-51 789 871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-46 124 664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-38 427 967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-22 615 194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-12 718 083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-6 065 047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4 684 218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14 924 365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014" w:rsidRPr="00BB4014" w:rsidRDefault="00BB4014" w:rsidP="00BB4014">
            <w:pPr>
              <w:jc w:val="center"/>
              <w:rPr>
                <w:color w:val="000000"/>
                <w:sz w:val="16"/>
                <w:szCs w:val="16"/>
              </w:rPr>
            </w:pPr>
            <w:r w:rsidRPr="00BB4014">
              <w:rPr>
                <w:color w:val="000000"/>
                <w:sz w:val="16"/>
                <w:szCs w:val="16"/>
              </w:rPr>
              <w:t>25 640 491</w:t>
            </w:r>
          </w:p>
        </w:tc>
      </w:tr>
    </w:tbl>
    <w:p w:rsidR="00BB4014" w:rsidRDefault="00BB4014" w:rsidP="00FA7156">
      <w:pPr>
        <w:ind w:right="424"/>
        <w:jc w:val="both"/>
        <w:rPr>
          <w:color w:val="000000"/>
          <w:sz w:val="28"/>
          <w:szCs w:val="28"/>
        </w:rPr>
      </w:pPr>
    </w:p>
    <w:p w:rsidR="00BB4014" w:rsidRPr="00922BA6" w:rsidRDefault="00BB4014" w:rsidP="00FA7156">
      <w:pPr>
        <w:ind w:right="424"/>
        <w:jc w:val="both"/>
        <w:rPr>
          <w:sz w:val="28"/>
          <w:szCs w:val="28"/>
        </w:rPr>
      </w:pPr>
    </w:p>
    <w:p w:rsidR="00922BA6" w:rsidRPr="00922BA6" w:rsidRDefault="00F0268B" w:rsidP="00FA7156">
      <w:pPr>
        <w:ind w:right="424"/>
        <w:jc w:val="center"/>
        <w:rPr>
          <w:sz w:val="28"/>
          <w:szCs w:val="28"/>
        </w:rPr>
      </w:pPr>
      <w:r w:rsidRPr="00F0268B">
        <w:rPr>
          <w:noProof/>
          <w:sz w:val="28"/>
          <w:szCs w:val="28"/>
        </w:rPr>
        <w:drawing>
          <wp:inline distT="0" distB="0" distL="0" distR="0">
            <wp:extent cx="4572000" cy="2743200"/>
            <wp:effectExtent l="19050" t="0" r="19050" b="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22BA6" w:rsidRPr="00922BA6" w:rsidRDefault="00922BA6" w:rsidP="00FA7156">
      <w:pPr>
        <w:ind w:right="424"/>
        <w:jc w:val="center"/>
        <w:rPr>
          <w:rFonts w:eastAsiaTheme="minorHAnsi"/>
          <w:sz w:val="28"/>
          <w:szCs w:val="28"/>
          <w:lang w:eastAsia="en-US"/>
        </w:rPr>
      </w:pPr>
      <w:r w:rsidRPr="00922BA6">
        <w:rPr>
          <w:sz w:val="28"/>
          <w:szCs w:val="28"/>
        </w:rPr>
        <w:t xml:space="preserve">Рисунок </w:t>
      </w:r>
      <w:r w:rsidR="00F0268B">
        <w:rPr>
          <w:sz w:val="28"/>
          <w:szCs w:val="28"/>
        </w:rPr>
        <w:t>6</w:t>
      </w:r>
      <w:r w:rsidR="00DF72AB">
        <w:rPr>
          <w:sz w:val="28"/>
          <w:szCs w:val="28"/>
        </w:rPr>
        <w:t>-</w:t>
      </w:r>
      <w:r w:rsidRPr="00922BA6">
        <w:rPr>
          <w:sz w:val="28"/>
          <w:szCs w:val="28"/>
        </w:rPr>
        <w:t xml:space="preserve"> Дисконтированный поток нарастающим итогом</w:t>
      </w:r>
    </w:p>
    <w:p w:rsidR="00922BA6" w:rsidRPr="00922BA6" w:rsidRDefault="00922BA6" w:rsidP="00FA7156">
      <w:pPr>
        <w:widowControl w:val="0"/>
        <w:ind w:right="424"/>
        <w:jc w:val="both"/>
        <w:rPr>
          <w:rFonts w:eastAsia="Droid Sans Fallback"/>
          <w:b/>
          <w:kern w:val="2"/>
          <w:sz w:val="28"/>
          <w:szCs w:val="28"/>
          <w:lang w:eastAsia="zh-CN" w:bidi="hi-IN"/>
        </w:rPr>
        <w:sectPr w:rsidR="00922BA6" w:rsidRPr="00922BA6" w:rsidSect="00BB4014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922BA6" w:rsidRPr="00922BA6" w:rsidRDefault="00922BA6" w:rsidP="00FA7156">
      <w:pPr>
        <w:pStyle w:val="1"/>
        <w:spacing w:before="0"/>
        <w:ind w:right="42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8" w:name="_Toc535826167"/>
      <w:r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8. Анализ проектных рисков</w:t>
      </w:r>
      <w:bookmarkEnd w:id="8"/>
    </w:p>
    <w:p w:rsidR="00977A8D" w:rsidRPr="008B1AA9" w:rsidRDefault="00977A8D" w:rsidP="00FA7156">
      <w:pPr>
        <w:pStyle w:val="1"/>
        <w:spacing w:before="0"/>
        <w:ind w:right="42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:rsidR="00922BA6" w:rsidRPr="00922BA6" w:rsidRDefault="00922BA6" w:rsidP="00FA7156">
      <w:pPr>
        <w:pStyle w:val="1"/>
        <w:spacing w:before="0"/>
        <w:ind w:right="424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9" w:name="_Toc535826168"/>
      <w:r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8.1 Характеристика рисков проекта</w:t>
      </w:r>
      <w:bookmarkEnd w:id="9"/>
    </w:p>
    <w:p w:rsidR="00922BA6" w:rsidRPr="00922BA6" w:rsidRDefault="00922BA6" w:rsidP="00FA7156">
      <w:pPr>
        <w:ind w:right="424"/>
        <w:jc w:val="both"/>
        <w:rPr>
          <w:sz w:val="28"/>
          <w:szCs w:val="28"/>
          <w:lang w:eastAsia="en-US"/>
        </w:rPr>
      </w:pPr>
    </w:p>
    <w:p w:rsidR="00F0268B" w:rsidRPr="00F0268B" w:rsidRDefault="00F0268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268B">
        <w:rPr>
          <w:sz w:val="28"/>
          <w:szCs w:val="28"/>
        </w:rPr>
        <w:t>В процессе реализации проекта есть вероятность возникновения следующих рисков:</w:t>
      </w:r>
    </w:p>
    <w:p w:rsidR="00F0268B" w:rsidRPr="00F0268B" w:rsidRDefault="00F0268B" w:rsidP="00F0268B">
      <w:pPr>
        <w:pStyle w:val="af"/>
        <w:numPr>
          <w:ilvl w:val="0"/>
          <w:numId w:val="4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Продажа участков</w:t>
      </w:r>
      <w:r w:rsidR="003237E8">
        <w:rPr>
          <w:sz w:val="28"/>
          <w:szCs w:val="28"/>
        </w:rPr>
        <w:t xml:space="preserve"> земли конкурентам. </w:t>
      </w:r>
      <w:r w:rsidRPr="00F0268B">
        <w:rPr>
          <w:sz w:val="28"/>
          <w:szCs w:val="28"/>
        </w:rPr>
        <w:t>В случае если</w:t>
      </w:r>
      <w:r>
        <w:rPr>
          <w:sz w:val="28"/>
          <w:szCs w:val="28"/>
        </w:rPr>
        <w:t xml:space="preserve"> будет принят вариант: провести переговоры с собственником земли на </w:t>
      </w:r>
      <w:r w:rsidRPr="00F0268B">
        <w:rPr>
          <w:sz w:val="28"/>
          <w:szCs w:val="28"/>
        </w:rPr>
        <w:t xml:space="preserve"> бронирование или покупку в рассрочку всех участков в поселке, </w:t>
      </w:r>
      <w:r>
        <w:rPr>
          <w:sz w:val="28"/>
          <w:szCs w:val="28"/>
        </w:rPr>
        <w:t xml:space="preserve">то </w:t>
      </w:r>
      <w:r w:rsidRPr="00F0268B">
        <w:rPr>
          <w:sz w:val="28"/>
          <w:szCs w:val="28"/>
        </w:rPr>
        <w:t>есть вероятн</w:t>
      </w:r>
      <w:r>
        <w:rPr>
          <w:sz w:val="28"/>
          <w:szCs w:val="28"/>
        </w:rPr>
        <w:t>ость продажи этих участков</w:t>
      </w:r>
      <w:r w:rsidRPr="00F0268B">
        <w:rPr>
          <w:sz w:val="28"/>
          <w:szCs w:val="28"/>
        </w:rPr>
        <w:t xml:space="preserve"> конкурентам. Степень риска высокая. </w:t>
      </w:r>
    </w:p>
    <w:p w:rsidR="00F0268B" w:rsidRPr="00F0268B" w:rsidRDefault="00F0268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снижения риска рассматривается вариант заключения</w:t>
      </w:r>
      <w:r w:rsidRPr="00F0268B">
        <w:rPr>
          <w:sz w:val="28"/>
          <w:szCs w:val="28"/>
        </w:rPr>
        <w:t xml:space="preserve"> договора на приобретение всех участков земли в коттеджном поселке</w:t>
      </w:r>
      <w:r>
        <w:rPr>
          <w:sz w:val="28"/>
          <w:szCs w:val="28"/>
        </w:rPr>
        <w:t xml:space="preserve"> до начала реализации проекта</w:t>
      </w:r>
      <w:r w:rsidRPr="00F0268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0268B">
        <w:rPr>
          <w:sz w:val="28"/>
          <w:szCs w:val="28"/>
        </w:rPr>
        <w:t xml:space="preserve">  </w:t>
      </w:r>
      <w:r w:rsidR="003237E8">
        <w:rPr>
          <w:sz w:val="28"/>
          <w:szCs w:val="28"/>
        </w:rPr>
        <w:t>В финансовой моделе</w:t>
      </w:r>
      <w:r w:rsidR="00CB5EAF">
        <w:rPr>
          <w:sz w:val="28"/>
          <w:szCs w:val="28"/>
        </w:rPr>
        <w:t>, разработанной для обоснования эффективности данного проекта и описанной в разделе 7 настоящего бизнес-плана</w:t>
      </w:r>
      <w:r w:rsidR="003237E8">
        <w:rPr>
          <w:sz w:val="28"/>
          <w:szCs w:val="28"/>
        </w:rPr>
        <w:t>,</w:t>
      </w:r>
      <w:r w:rsidR="00CB5EAF">
        <w:rPr>
          <w:sz w:val="28"/>
          <w:szCs w:val="28"/>
        </w:rPr>
        <w:t xml:space="preserve"> принят вариант единовременной оплаты участков земли в начале реализации проекта.</w:t>
      </w:r>
    </w:p>
    <w:p w:rsidR="00F0268B" w:rsidRPr="00F0268B" w:rsidRDefault="00F0268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268B">
        <w:rPr>
          <w:sz w:val="28"/>
          <w:szCs w:val="28"/>
        </w:rPr>
        <w:t xml:space="preserve">2. </w:t>
      </w:r>
      <w:r w:rsidR="00CB5EAF">
        <w:rPr>
          <w:sz w:val="28"/>
          <w:szCs w:val="28"/>
        </w:rPr>
        <w:t xml:space="preserve">Не выполнение обязательств </w:t>
      </w:r>
      <w:r w:rsidRPr="00F0268B">
        <w:rPr>
          <w:sz w:val="28"/>
          <w:szCs w:val="28"/>
        </w:rPr>
        <w:t>ком</w:t>
      </w:r>
      <w:r w:rsidR="003237E8">
        <w:rPr>
          <w:sz w:val="28"/>
          <w:szCs w:val="28"/>
        </w:rPr>
        <w:t>панией</w:t>
      </w:r>
      <w:r w:rsidR="00CB5EAF">
        <w:rPr>
          <w:sz w:val="28"/>
          <w:szCs w:val="28"/>
        </w:rPr>
        <w:t>-</w:t>
      </w:r>
      <w:r w:rsidRPr="00F0268B">
        <w:rPr>
          <w:sz w:val="28"/>
          <w:szCs w:val="28"/>
        </w:rPr>
        <w:t>собственник</w:t>
      </w:r>
      <w:r w:rsidR="00CB5EAF">
        <w:rPr>
          <w:sz w:val="28"/>
          <w:szCs w:val="28"/>
        </w:rPr>
        <w:t>ом зем</w:t>
      </w:r>
      <w:r w:rsidRPr="00F0268B">
        <w:rPr>
          <w:sz w:val="28"/>
          <w:szCs w:val="28"/>
        </w:rPr>
        <w:t xml:space="preserve">ли по договору строительства коммуникаций и благоустройству поселка. Степень средняя. </w:t>
      </w:r>
    </w:p>
    <w:p w:rsidR="00F0268B" w:rsidRPr="00F0268B" w:rsidRDefault="00F0268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268B">
        <w:rPr>
          <w:sz w:val="28"/>
          <w:szCs w:val="28"/>
        </w:rPr>
        <w:t xml:space="preserve">В процессе реализации проекта </w:t>
      </w:r>
      <w:r w:rsidR="00CB5EAF">
        <w:rPr>
          <w:sz w:val="28"/>
          <w:szCs w:val="28"/>
        </w:rPr>
        <w:t>компания-инициатор проекта планирует</w:t>
      </w:r>
      <w:r w:rsidRPr="00F0268B">
        <w:rPr>
          <w:sz w:val="28"/>
          <w:szCs w:val="28"/>
        </w:rPr>
        <w:t xml:space="preserve"> н</w:t>
      </w:r>
      <w:r w:rsidR="003237E8">
        <w:rPr>
          <w:sz w:val="28"/>
          <w:szCs w:val="28"/>
        </w:rPr>
        <w:t xml:space="preserve">аблюдать за темпами реализации </w:t>
      </w:r>
      <w:r w:rsidRPr="00F0268B">
        <w:rPr>
          <w:sz w:val="28"/>
          <w:szCs w:val="28"/>
        </w:rPr>
        <w:t xml:space="preserve">обязательств </w:t>
      </w:r>
      <w:r w:rsidR="003237E8">
        <w:rPr>
          <w:sz w:val="28"/>
          <w:szCs w:val="28"/>
        </w:rPr>
        <w:t>компанией -</w:t>
      </w:r>
      <w:r w:rsidRPr="00F0268B">
        <w:rPr>
          <w:sz w:val="28"/>
          <w:szCs w:val="28"/>
        </w:rPr>
        <w:t xml:space="preserve">партнером и оценивать степень достижения результатов в поставленные сроки. </w:t>
      </w:r>
      <w:r w:rsidR="00CB5EAF">
        <w:rPr>
          <w:sz w:val="28"/>
          <w:szCs w:val="28"/>
        </w:rPr>
        <w:t xml:space="preserve">Таким образом, планируется, </w:t>
      </w:r>
      <w:r w:rsidRPr="00F0268B">
        <w:rPr>
          <w:sz w:val="28"/>
          <w:szCs w:val="28"/>
        </w:rPr>
        <w:t xml:space="preserve">влиять на ситуацию на ранних стадиях отставания </w:t>
      </w:r>
      <w:r w:rsidR="003237E8">
        <w:rPr>
          <w:sz w:val="28"/>
          <w:szCs w:val="28"/>
        </w:rPr>
        <w:t xml:space="preserve">от плана выполнения работ </w:t>
      </w:r>
      <w:r w:rsidRPr="00F0268B">
        <w:rPr>
          <w:sz w:val="28"/>
          <w:szCs w:val="28"/>
        </w:rPr>
        <w:t>путем переговоров или действовать по обстоятельствам в рамках договора.</w:t>
      </w:r>
    </w:p>
    <w:p w:rsidR="00F0268B" w:rsidRPr="00F0268B" w:rsidRDefault="00F0268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268B">
        <w:rPr>
          <w:sz w:val="28"/>
          <w:szCs w:val="28"/>
        </w:rPr>
        <w:t xml:space="preserve">3. Вероятность появления на рынке предложений </w:t>
      </w:r>
      <w:r w:rsidR="003237E8">
        <w:rPr>
          <w:sz w:val="28"/>
          <w:szCs w:val="28"/>
        </w:rPr>
        <w:t xml:space="preserve"> с </w:t>
      </w:r>
      <w:r w:rsidRPr="00F0268B">
        <w:rPr>
          <w:sz w:val="28"/>
          <w:szCs w:val="28"/>
        </w:rPr>
        <w:t>более выгодной</w:t>
      </w:r>
      <w:r w:rsidR="003237E8">
        <w:rPr>
          <w:sz w:val="28"/>
          <w:szCs w:val="28"/>
        </w:rPr>
        <w:t xml:space="preserve"> </w:t>
      </w:r>
      <w:r w:rsidRPr="00F0268B">
        <w:rPr>
          <w:sz w:val="28"/>
          <w:szCs w:val="28"/>
        </w:rPr>
        <w:t xml:space="preserve"> цен</w:t>
      </w:r>
      <w:r w:rsidR="003237E8">
        <w:rPr>
          <w:sz w:val="28"/>
          <w:szCs w:val="28"/>
        </w:rPr>
        <w:t>ой</w:t>
      </w:r>
      <w:r w:rsidRPr="00F0268B">
        <w:rPr>
          <w:sz w:val="28"/>
          <w:szCs w:val="28"/>
        </w:rPr>
        <w:t xml:space="preserve">. </w:t>
      </w:r>
    </w:p>
    <w:p w:rsidR="003237E8" w:rsidRPr="00F0268B" w:rsidRDefault="00CB5EAF" w:rsidP="003237E8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0268B" w:rsidRPr="00F0268B">
        <w:rPr>
          <w:sz w:val="28"/>
          <w:szCs w:val="28"/>
        </w:rPr>
        <w:t xml:space="preserve">остичь более низкой себестоимости строительства, не ухудшая качества </w:t>
      </w:r>
      <w:r>
        <w:rPr>
          <w:sz w:val="28"/>
          <w:szCs w:val="28"/>
        </w:rPr>
        <w:t xml:space="preserve"> не возможно. В проекте заложена себестоимость 1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</w:t>
      </w:r>
      <w:r w:rsidR="003237E8">
        <w:rPr>
          <w:sz w:val="28"/>
          <w:szCs w:val="28"/>
        </w:rPr>
        <w:t xml:space="preserve">- </w:t>
      </w:r>
      <w:r>
        <w:rPr>
          <w:sz w:val="28"/>
          <w:szCs w:val="28"/>
        </w:rPr>
        <w:t>17 000 руб. (без учета земли и коммуникаций). Это низкая себестоимость для данного вида строительства. Более того, наличие реальных к</w:t>
      </w:r>
      <w:r w:rsidR="00F0268B" w:rsidRPr="00F0268B">
        <w:rPr>
          <w:sz w:val="28"/>
          <w:szCs w:val="28"/>
        </w:rPr>
        <w:t>онкурентны</w:t>
      </w:r>
      <w:r>
        <w:rPr>
          <w:sz w:val="28"/>
          <w:szCs w:val="28"/>
        </w:rPr>
        <w:t xml:space="preserve">х преимуществ возводимых коттеджей и самого коттеджного поселка можно использовать для продвижения проекта потенциальным покупателям. </w:t>
      </w:r>
      <w:r w:rsidR="00F0268B" w:rsidRPr="00F0268B">
        <w:rPr>
          <w:sz w:val="28"/>
          <w:szCs w:val="28"/>
        </w:rPr>
        <w:t xml:space="preserve"> </w:t>
      </w:r>
      <w:r w:rsidR="003237E8" w:rsidRPr="00F0268B">
        <w:rPr>
          <w:sz w:val="28"/>
          <w:szCs w:val="28"/>
        </w:rPr>
        <w:t xml:space="preserve">Вероятность средняя. </w:t>
      </w:r>
    </w:p>
    <w:p w:rsidR="00F0268B" w:rsidRPr="00F0268B" w:rsidRDefault="00F0268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268B">
        <w:rPr>
          <w:sz w:val="28"/>
          <w:szCs w:val="28"/>
        </w:rPr>
        <w:t>4. Отказ потенциальных покупателей от покупки понравившегося дома</w:t>
      </w:r>
      <w:r w:rsidR="00CB5EAF">
        <w:rPr>
          <w:sz w:val="28"/>
          <w:szCs w:val="28"/>
        </w:rPr>
        <w:t xml:space="preserve">. Одной из причин такого отказа (наиболее вероятной) является отказ в предоставлении покупателю кредита в банке. </w:t>
      </w:r>
      <w:r w:rsidRPr="00F0268B">
        <w:rPr>
          <w:sz w:val="28"/>
          <w:szCs w:val="28"/>
        </w:rPr>
        <w:t xml:space="preserve"> Степень риска средняя. </w:t>
      </w:r>
    </w:p>
    <w:p w:rsidR="00F0268B" w:rsidRPr="00F0268B" w:rsidRDefault="00CB5EAF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снижения влияния данного фактора риска планируется р</w:t>
      </w:r>
      <w:r w:rsidR="00F0268B" w:rsidRPr="00F0268B">
        <w:rPr>
          <w:sz w:val="28"/>
          <w:szCs w:val="28"/>
        </w:rPr>
        <w:t>азработать несколько предложений покупки дома без участия банков на индивидуальных условиях</w:t>
      </w:r>
      <w:r w:rsidR="00B5544B">
        <w:rPr>
          <w:sz w:val="28"/>
          <w:szCs w:val="28"/>
        </w:rPr>
        <w:t>:</w:t>
      </w:r>
    </w:p>
    <w:p w:rsidR="00F0268B" w:rsidRPr="00F0268B" w:rsidRDefault="00B5544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а</w:t>
      </w:r>
      <w:r w:rsidR="00F0268B" w:rsidRPr="00F0268B">
        <w:rPr>
          <w:sz w:val="28"/>
          <w:szCs w:val="28"/>
        </w:rPr>
        <w:t>ренда дома с правом выкупа</w:t>
      </w:r>
      <w:r>
        <w:rPr>
          <w:sz w:val="28"/>
          <w:szCs w:val="28"/>
        </w:rPr>
        <w:t>;</w:t>
      </w:r>
      <w:r w:rsidR="00F0268B" w:rsidRPr="00F0268B">
        <w:rPr>
          <w:sz w:val="28"/>
          <w:szCs w:val="28"/>
        </w:rPr>
        <w:t xml:space="preserve"> </w:t>
      </w:r>
    </w:p>
    <w:p w:rsidR="00F0268B" w:rsidRPr="00F0268B" w:rsidRDefault="00B5544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-бе</w:t>
      </w:r>
      <w:r w:rsidR="00F0268B" w:rsidRPr="00F0268B">
        <w:rPr>
          <w:sz w:val="28"/>
          <w:szCs w:val="28"/>
        </w:rPr>
        <w:t>спроцентная рассрочка оплаты дома на год</w:t>
      </w:r>
      <w:r>
        <w:rPr>
          <w:sz w:val="28"/>
          <w:szCs w:val="28"/>
        </w:rPr>
        <w:t>;</w:t>
      </w:r>
    </w:p>
    <w:p w:rsidR="00F0268B" w:rsidRPr="00F0268B" w:rsidRDefault="00B5544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F0268B" w:rsidRPr="00F0268B">
        <w:rPr>
          <w:sz w:val="28"/>
          <w:szCs w:val="28"/>
        </w:rPr>
        <w:t>омощь при продаже объектов недвижимости потенциального покупателя</w:t>
      </w:r>
      <w:r>
        <w:rPr>
          <w:sz w:val="28"/>
          <w:szCs w:val="28"/>
        </w:rPr>
        <w:t>.</w:t>
      </w:r>
    </w:p>
    <w:p w:rsidR="00F0268B" w:rsidRPr="00F0268B" w:rsidRDefault="00F0268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0268B">
        <w:rPr>
          <w:sz w:val="28"/>
          <w:szCs w:val="28"/>
        </w:rPr>
        <w:t xml:space="preserve">5. Низкий спрос на дома на старте продаж по причине маленького числа жильцов в строящемся поселке. Степень средняя. </w:t>
      </w:r>
    </w:p>
    <w:p w:rsidR="00F0268B" w:rsidRDefault="00B5544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Влияние данного фактора риска может быть снижено путем</w:t>
      </w:r>
      <w:r w:rsidR="00F0268B" w:rsidRPr="00F0268B">
        <w:rPr>
          <w:sz w:val="28"/>
          <w:szCs w:val="28"/>
        </w:rPr>
        <w:t xml:space="preserve"> снижения цен значительно ниже</w:t>
      </w:r>
      <w:r w:rsidR="00E80968">
        <w:rPr>
          <w:sz w:val="28"/>
          <w:szCs w:val="28"/>
        </w:rPr>
        <w:t>,</w:t>
      </w:r>
      <w:r w:rsidR="00F0268B" w:rsidRPr="00F0268B">
        <w:rPr>
          <w:sz w:val="28"/>
          <w:szCs w:val="28"/>
        </w:rPr>
        <w:t xml:space="preserve"> чем у конкурентов или путем предложения дополнительных бонусов в виде озеленения участка и др. </w:t>
      </w:r>
      <w:r>
        <w:rPr>
          <w:sz w:val="28"/>
          <w:szCs w:val="28"/>
        </w:rPr>
        <w:t>Альтернативным вариантом может быть создание искусственного</w:t>
      </w:r>
      <w:r w:rsidR="00F0268B" w:rsidRPr="00F0268B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F0268B" w:rsidRPr="00F0268B">
        <w:rPr>
          <w:sz w:val="28"/>
          <w:szCs w:val="28"/>
        </w:rPr>
        <w:t xml:space="preserve">жиотаж в рекламной компании и </w:t>
      </w:r>
      <w:r w:rsidR="003237E8">
        <w:rPr>
          <w:sz w:val="28"/>
          <w:szCs w:val="28"/>
        </w:rPr>
        <w:t>личное общение</w:t>
      </w:r>
      <w:r w:rsidR="00F0268B" w:rsidRPr="00F0268B">
        <w:rPr>
          <w:sz w:val="28"/>
          <w:szCs w:val="28"/>
        </w:rPr>
        <w:t xml:space="preserve"> с клиентом</w:t>
      </w:r>
      <w:r>
        <w:rPr>
          <w:sz w:val="28"/>
          <w:szCs w:val="28"/>
        </w:rPr>
        <w:t xml:space="preserve">. </w:t>
      </w:r>
    </w:p>
    <w:p w:rsidR="00B5544B" w:rsidRPr="00F0268B" w:rsidRDefault="00B5544B" w:rsidP="00F0268B">
      <w:pPr>
        <w:pStyle w:val="a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A2999" w:rsidRPr="00922BA6" w:rsidRDefault="00CA2999" w:rsidP="00CA2999">
      <w:pPr>
        <w:jc w:val="both"/>
        <w:rPr>
          <w:sz w:val="28"/>
          <w:szCs w:val="28"/>
        </w:rPr>
      </w:pPr>
    </w:p>
    <w:p w:rsidR="00CA2999" w:rsidRPr="00922BA6" w:rsidRDefault="00CA2999" w:rsidP="00CA2999">
      <w:pPr>
        <w:pStyle w:val="1"/>
        <w:spacing w:before="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922BA6">
        <w:rPr>
          <w:rFonts w:ascii="Times New Roman" w:eastAsia="Calibri" w:hAnsi="Times New Roman" w:cs="Times New Roman"/>
          <w:b/>
          <w:color w:val="auto"/>
          <w:sz w:val="28"/>
          <w:szCs w:val="28"/>
        </w:rPr>
        <w:t>8.2 Анализ чувствительности проекта</w:t>
      </w:r>
    </w:p>
    <w:p w:rsidR="00CA2999" w:rsidRPr="00922BA6" w:rsidRDefault="00CA2999" w:rsidP="00CA2999">
      <w:pPr>
        <w:ind w:firstLine="709"/>
        <w:jc w:val="both"/>
        <w:rPr>
          <w:rFonts w:eastAsia="Calibri"/>
          <w:b/>
          <w:sz w:val="28"/>
          <w:szCs w:val="28"/>
        </w:rPr>
      </w:pPr>
    </w:p>
    <w:p w:rsidR="00CA2999" w:rsidRPr="00CA2999" w:rsidRDefault="00CA2999" w:rsidP="00B5544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CA2999">
        <w:rPr>
          <w:rFonts w:eastAsia="Calibri"/>
          <w:sz w:val="28"/>
          <w:szCs w:val="28"/>
        </w:rPr>
        <w:t>Анализ чувствительности проекта был проведен по трем факторам:</w:t>
      </w:r>
    </w:p>
    <w:p w:rsidR="00CA2999" w:rsidRPr="00CA2999" w:rsidRDefault="00CA2999" w:rsidP="00B5544B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999">
        <w:rPr>
          <w:rFonts w:ascii="Times New Roman" w:eastAsia="Calibri" w:hAnsi="Times New Roman" w:cs="Times New Roman"/>
          <w:sz w:val="28"/>
          <w:szCs w:val="28"/>
        </w:rPr>
        <w:t>Величина инвестиционных затрат;</w:t>
      </w:r>
    </w:p>
    <w:p w:rsidR="00CA2999" w:rsidRPr="00CA2999" w:rsidRDefault="00CA2999" w:rsidP="00B5544B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999">
        <w:rPr>
          <w:rFonts w:ascii="Times New Roman" w:eastAsia="Calibri" w:hAnsi="Times New Roman" w:cs="Times New Roman"/>
          <w:sz w:val="28"/>
          <w:szCs w:val="28"/>
        </w:rPr>
        <w:t>Объем реализации;</w:t>
      </w:r>
    </w:p>
    <w:p w:rsidR="00CA2999" w:rsidRPr="00CA2999" w:rsidRDefault="00E80968" w:rsidP="00B5544B">
      <w:pPr>
        <w:pStyle w:val="a6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Цена реализации</w:t>
      </w:r>
      <w:r w:rsidR="00CA2999" w:rsidRPr="00CA29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A2999" w:rsidRPr="00CA2999" w:rsidRDefault="00CA2999" w:rsidP="00B5544B">
      <w:pPr>
        <w:pStyle w:val="a6"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2999">
        <w:rPr>
          <w:rFonts w:ascii="Times New Roman" w:eastAsia="Calibri" w:hAnsi="Times New Roman" w:cs="Times New Roman"/>
          <w:sz w:val="28"/>
          <w:szCs w:val="28"/>
        </w:rPr>
        <w:t xml:space="preserve">Результативным показателем выбран показатель </w:t>
      </w:r>
      <w:r w:rsidRPr="00CA2999">
        <w:rPr>
          <w:rFonts w:ascii="Times New Roman" w:eastAsia="Calibri" w:hAnsi="Times New Roman" w:cs="Times New Roman"/>
          <w:sz w:val="28"/>
          <w:szCs w:val="28"/>
          <w:lang w:val="en-US"/>
        </w:rPr>
        <w:t>NPV</w:t>
      </w:r>
      <w:r w:rsidRPr="00CA299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2BA6" w:rsidRPr="00ED782F" w:rsidRDefault="00922BA6" w:rsidP="00B5544B">
      <w:pPr>
        <w:spacing w:line="360" w:lineRule="auto"/>
        <w:ind w:right="424" w:firstLine="708"/>
        <w:jc w:val="both"/>
        <w:rPr>
          <w:rFonts w:eastAsia="Calibri"/>
          <w:sz w:val="28"/>
          <w:szCs w:val="28"/>
        </w:rPr>
      </w:pPr>
      <w:r w:rsidRPr="00ED782F">
        <w:rPr>
          <w:rFonts w:eastAsia="Calibri"/>
          <w:sz w:val="28"/>
          <w:szCs w:val="28"/>
        </w:rPr>
        <w:t>Проведенный анализ чувствительности показал, что проект позволяет повысить общую величину инвестиционных затрат на</w:t>
      </w:r>
      <w:r w:rsidR="00E80968">
        <w:rPr>
          <w:rFonts w:eastAsia="Calibri"/>
          <w:sz w:val="28"/>
          <w:szCs w:val="28"/>
        </w:rPr>
        <w:t xml:space="preserve"> 140</w:t>
      </w:r>
      <w:r w:rsidRPr="00ED782F">
        <w:rPr>
          <w:rFonts w:eastAsia="Calibri"/>
          <w:sz w:val="28"/>
          <w:szCs w:val="28"/>
        </w:rPr>
        <w:t xml:space="preserve"> %</w:t>
      </w:r>
      <w:r w:rsidR="00E80968">
        <w:rPr>
          <w:rFonts w:eastAsia="Calibri"/>
          <w:sz w:val="28"/>
          <w:szCs w:val="28"/>
        </w:rPr>
        <w:t xml:space="preserve"> (рисунок 7</w:t>
      </w:r>
      <w:r w:rsidR="002A118F">
        <w:rPr>
          <w:rFonts w:eastAsia="Calibri"/>
          <w:sz w:val="28"/>
          <w:szCs w:val="28"/>
        </w:rPr>
        <w:t>)</w:t>
      </w:r>
      <w:r w:rsidRPr="00ED782F">
        <w:rPr>
          <w:rFonts w:eastAsia="Calibri"/>
          <w:sz w:val="28"/>
          <w:szCs w:val="28"/>
        </w:rPr>
        <w:t>.</w:t>
      </w:r>
      <w:r w:rsidR="00E80968">
        <w:rPr>
          <w:rFonts w:eastAsia="Calibri"/>
          <w:sz w:val="28"/>
          <w:szCs w:val="28"/>
        </w:rPr>
        <w:t xml:space="preserve"> Это существенно, поэтому данный фактор риска не принципиален для проекта.</w:t>
      </w:r>
    </w:p>
    <w:p w:rsidR="00922BA6" w:rsidRPr="00922BA6" w:rsidRDefault="00E80968" w:rsidP="009E02D5">
      <w:pPr>
        <w:spacing w:line="360" w:lineRule="auto"/>
        <w:ind w:right="424"/>
        <w:jc w:val="both"/>
        <w:rPr>
          <w:rFonts w:eastAsia="Calibri"/>
          <w:sz w:val="28"/>
          <w:szCs w:val="28"/>
        </w:rPr>
      </w:pPr>
      <w:r w:rsidRPr="00E80968">
        <w:rPr>
          <w:rFonts w:eastAsia="Calibri"/>
          <w:noProof/>
          <w:sz w:val="28"/>
          <w:szCs w:val="28"/>
        </w:rPr>
        <w:drawing>
          <wp:inline distT="0" distB="0" distL="0" distR="0">
            <wp:extent cx="6029960" cy="3068191"/>
            <wp:effectExtent l="19050" t="0" r="27940" b="0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22BA6" w:rsidRPr="00922BA6" w:rsidRDefault="00922BA6" w:rsidP="00FA7156">
      <w:pPr>
        <w:ind w:right="424"/>
        <w:jc w:val="both"/>
        <w:rPr>
          <w:rFonts w:eastAsia="Calibri"/>
          <w:sz w:val="28"/>
          <w:szCs w:val="28"/>
        </w:rPr>
      </w:pPr>
    </w:p>
    <w:p w:rsidR="00922BA6" w:rsidRPr="00922BA6" w:rsidRDefault="00922BA6" w:rsidP="00FA7156">
      <w:pPr>
        <w:ind w:right="424" w:firstLine="709"/>
        <w:jc w:val="center"/>
        <w:rPr>
          <w:sz w:val="28"/>
          <w:szCs w:val="28"/>
        </w:rPr>
      </w:pPr>
      <w:r w:rsidRPr="00922BA6">
        <w:rPr>
          <w:sz w:val="28"/>
          <w:szCs w:val="28"/>
        </w:rPr>
        <w:t xml:space="preserve">Рисунок </w:t>
      </w:r>
      <w:r w:rsidR="00E80968">
        <w:rPr>
          <w:sz w:val="28"/>
          <w:szCs w:val="28"/>
        </w:rPr>
        <w:t>7</w:t>
      </w:r>
      <w:r w:rsidR="00ED782F">
        <w:rPr>
          <w:sz w:val="28"/>
          <w:szCs w:val="28"/>
        </w:rPr>
        <w:t>-</w:t>
      </w:r>
      <w:r w:rsidRPr="00922BA6">
        <w:rPr>
          <w:sz w:val="28"/>
          <w:szCs w:val="28"/>
        </w:rPr>
        <w:t xml:space="preserve"> Динамика NPV в зависимости от изменения суммы инвестиционных затрат, руб.</w:t>
      </w:r>
    </w:p>
    <w:p w:rsidR="00922BA6" w:rsidRPr="00922BA6" w:rsidRDefault="00922BA6" w:rsidP="00FA7156">
      <w:pPr>
        <w:ind w:right="424" w:firstLine="709"/>
        <w:jc w:val="both"/>
        <w:rPr>
          <w:sz w:val="28"/>
          <w:szCs w:val="28"/>
        </w:rPr>
      </w:pPr>
    </w:p>
    <w:p w:rsidR="00922BA6" w:rsidRPr="00ED782F" w:rsidRDefault="00E80968" w:rsidP="003237E8">
      <w:pPr>
        <w:spacing w:line="360" w:lineRule="auto"/>
        <w:ind w:right="425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отличии от объема инвестиций, объем продаж является существенным фактором риска. </w:t>
      </w:r>
      <w:r w:rsidR="00922BA6" w:rsidRPr="00ED782F">
        <w:rPr>
          <w:rFonts w:eastAsia="Calibri"/>
          <w:sz w:val="28"/>
          <w:szCs w:val="28"/>
        </w:rPr>
        <w:t xml:space="preserve">Чистый дисконтированный доход остается положительным при снижении объема продаж на </w:t>
      </w:r>
      <w:r w:rsidR="009E02D5">
        <w:rPr>
          <w:rFonts w:eastAsia="Calibri"/>
          <w:sz w:val="28"/>
          <w:szCs w:val="28"/>
        </w:rPr>
        <w:t>26</w:t>
      </w:r>
      <w:r w:rsidR="00922BA6" w:rsidRPr="00ED782F">
        <w:rPr>
          <w:rFonts w:eastAsia="Calibri"/>
          <w:sz w:val="28"/>
          <w:szCs w:val="28"/>
        </w:rPr>
        <w:t>%</w:t>
      </w:r>
      <w:r>
        <w:rPr>
          <w:rFonts w:eastAsia="Calibri"/>
          <w:sz w:val="28"/>
          <w:szCs w:val="28"/>
        </w:rPr>
        <w:t xml:space="preserve"> (рисунок 8</w:t>
      </w:r>
      <w:r w:rsidR="002A118F">
        <w:rPr>
          <w:rFonts w:eastAsia="Calibri"/>
          <w:sz w:val="28"/>
          <w:szCs w:val="28"/>
        </w:rPr>
        <w:t>)</w:t>
      </w:r>
      <w:r w:rsidR="00922BA6" w:rsidRPr="00ED782F">
        <w:rPr>
          <w:rFonts w:eastAsia="Calibri"/>
          <w:sz w:val="28"/>
          <w:szCs w:val="28"/>
        </w:rPr>
        <w:t>.</w:t>
      </w:r>
    </w:p>
    <w:p w:rsidR="00922BA6" w:rsidRPr="00922BA6" w:rsidRDefault="00E80968" w:rsidP="009E02D5">
      <w:pPr>
        <w:ind w:right="424"/>
        <w:jc w:val="both"/>
        <w:rPr>
          <w:rFonts w:eastAsia="Calibri"/>
          <w:sz w:val="28"/>
          <w:szCs w:val="28"/>
        </w:rPr>
      </w:pPr>
      <w:r w:rsidRPr="00E80968">
        <w:rPr>
          <w:rFonts w:eastAsia="Calibri"/>
          <w:noProof/>
          <w:sz w:val="28"/>
          <w:szCs w:val="28"/>
        </w:rPr>
        <w:drawing>
          <wp:inline distT="0" distB="0" distL="0" distR="0">
            <wp:extent cx="6029960" cy="3068191"/>
            <wp:effectExtent l="19050" t="0" r="27940" b="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22BA6" w:rsidRPr="00922BA6" w:rsidRDefault="00922BA6" w:rsidP="00FA7156">
      <w:pPr>
        <w:ind w:right="424"/>
        <w:jc w:val="both"/>
        <w:rPr>
          <w:rFonts w:eastAsia="Calibri"/>
          <w:sz w:val="28"/>
          <w:szCs w:val="28"/>
        </w:rPr>
      </w:pPr>
    </w:p>
    <w:p w:rsidR="00922BA6" w:rsidRPr="00922BA6" w:rsidRDefault="00922BA6" w:rsidP="00FA7156">
      <w:pPr>
        <w:ind w:right="424" w:firstLine="709"/>
        <w:jc w:val="center"/>
        <w:rPr>
          <w:sz w:val="28"/>
          <w:szCs w:val="28"/>
        </w:rPr>
      </w:pPr>
      <w:r w:rsidRPr="00922BA6">
        <w:rPr>
          <w:sz w:val="28"/>
          <w:szCs w:val="28"/>
        </w:rPr>
        <w:t xml:space="preserve">Рисунок </w:t>
      </w:r>
      <w:r w:rsidR="009E02D5">
        <w:rPr>
          <w:sz w:val="28"/>
          <w:szCs w:val="28"/>
        </w:rPr>
        <w:t>8</w:t>
      </w:r>
      <w:r w:rsidR="001234F4">
        <w:rPr>
          <w:sz w:val="28"/>
          <w:szCs w:val="28"/>
        </w:rPr>
        <w:t xml:space="preserve"> –</w:t>
      </w:r>
      <w:r w:rsidRPr="00922BA6">
        <w:rPr>
          <w:sz w:val="28"/>
          <w:szCs w:val="28"/>
        </w:rPr>
        <w:t>Динамика NPV в зависимости от изменения объема продаж за</w:t>
      </w:r>
      <w:r w:rsidR="00E80968">
        <w:rPr>
          <w:sz w:val="28"/>
          <w:szCs w:val="28"/>
        </w:rPr>
        <w:t>трат,</w:t>
      </w:r>
      <w:r w:rsidRPr="00922BA6">
        <w:rPr>
          <w:sz w:val="28"/>
          <w:szCs w:val="28"/>
        </w:rPr>
        <w:t xml:space="preserve"> руб.</w:t>
      </w:r>
    </w:p>
    <w:p w:rsidR="00922BA6" w:rsidRPr="00922BA6" w:rsidRDefault="00922BA6" w:rsidP="00FA7156">
      <w:pPr>
        <w:ind w:right="424" w:firstLine="709"/>
        <w:jc w:val="both"/>
        <w:rPr>
          <w:sz w:val="28"/>
          <w:szCs w:val="28"/>
        </w:rPr>
      </w:pPr>
    </w:p>
    <w:p w:rsidR="00922BA6" w:rsidRPr="00ED782F" w:rsidRDefault="009E02D5" w:rsidP="003237E8">
      <w:pPr>
        <w:spacing w:line="360" w:lineRule="auto"/>
        <w:ind w:right="425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финансовой моделе проекта базовой ценой продаж прията цена 38 500 руб. за 1 м</w:t>
      </w:r>
      <w:r>
        <w:rPr>
          <w:rFonts w:eastAsia="Calibri"/>
          <w:sz w:val="28"/>
          <w:szCs w:val="28"/>
          <w:vertAlign w:val="superscript"/>
        </w:rPr>
        <w:t xml:space="preserve">2 </w:t>
      </w:r>
      <w:r>
        <w:rPr>
          <w:rFonts w:eastAsia="Calibri"/>
          <w:sz w:val="28"/>
          <w:szCs w:val="28"/>
        </w:rPr>
        <w:t>. При этом цена может быть снижена на первоначальном этапе реализации проекта и повышена по мере реализации проекта. Поэтому анализ чувствительности проекта к цене реализации является существенным. Р</w:t>
      </w:r>
      <w:r w:rsidR="00922BA6" w:rsidRPr="00ED782F">
        <w:rPr>
          <w:rFonts w:eastAsia="Calibri"/>
          <w:sz w:val="28"/>
          <w:szCs w:val="28"/>
        </w:rPr>
        <w:t>езультирующий показатель</w:t>
      </w:r>
      <w:r>
        <w:rPr>
          <w:rFonts w:eastAsia="Calibri"/>
          <w:sz w:val="28"/>
          <w:szCs w:val="28"/>
        </w:rPr>
        <w:t xml:space="preserve"> (</w:t>
      </w:r>
      <w:r>
        <w:rPr>
          <w:rFonts w:eastAsia="Calibri"/>
          <w:sz w:val="28"/>
          <w:szCs w:val="28"/>
          <w:lang w:val="en-US"/>
        </w:rPr>
        <w:t>NPV</w:t>
      </w:r>
      <w:r>
        <w:rPr>
          <w:rFonts w:eastAsia="Calibri"/>
          <w:sz w:val="28"/>
          <w:szCs w:val="28"/>
        </w:rPr>
        <w:t>)</w:t>
      </w:r>
      <w:r w:rsidR="00922BA6" w:rsidRPr="00ED782F">
        <w:rPr>
          <w:rFonts w:eastAsia="Calibri"/>
          <w:sz w:val="28"/>
          <w:szCs w:val="28"/>
        </w:rPr>
        <w:t xml:space="preserve"> остается положительным при </w:t>
      </w:r>
      <w:r>
        <w:rPr>
          <w:rFonts w:eastAsia="Calibri"/>
          <w:sz w:val="28"/>
          <w:szCs w:val="28"/>
        </w:rPr>
        <w:t>падении цены на более чем на 26 %</w:t>
      </w:r>
      <w:r w:rsidR="00084ED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(рисунок 9</w:t>
      </w:r>
      <w:r w:rsidR="002A118F">
        <w:rPr>
          <w:rFonts w:eastAsia="Calibri"/>
          <w:sz w:val="28"/>
          <w:szCs w:val="28"/>
        </w:rPr>
        <w:t>)</w:t>
      </w:r>
      <w:r w:rsidR="00922BA6" w:rsidRPr="00ED782F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 xml:space="preserve"> Но это при условии, что цена будет таковой на протяжении всего периода реализации.</w:t>
      </w:r>
    </w:p>
    <w:p w:rsidR="00922BA6" w:rsidRPr="00922BA6" w:rsidRDefault="00922BA6" w:rsidP="00FA7156">
      <w:pPr>
        <w:pStyle w:val="a6"/>
        <w:spacing w:after="0" w:line="240" w:lineRule="auto"/>
        <w:ind w:left="709" w:right="42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22BA6" w:rsidRPr="00922BA6" w:rsidRDefault="009E02D5" w:rsidP="00FA7156">
      <w:pPr>
        <w:ind w:right="424"/>
        <w:jc w:val="both"/>
        <w:rPr>
          <w:rFonts w:eastAsia="Calibri"/>
          <w:sz w:val="28"/>
          <w:szCs w:val="28"/>
        </w:rPr>
      </w:pPr>
      <w:r w:rsidRPr="009E02D5">
        <w:rPr>
          <w:rFonts w:eastAsia="Calibri"/>
          <w:noProof/>
          <w:sz w:val="28"/>
          <w:szCs w:val="28"/>
        </w:rPr>
        <w:drawing>
          <wp:inline distT="0" distB="0" distL="0" distR="0">
            <wp:extent cx="6029960" cy="3068191"/>
            <wp:effectExtent l="19050" t="0" r="27940" b="0"/>
            <wp:docPr id="13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22BA6" w:rsidRPr="00922BA6" w:rsidRDefault="00922BA6" w:rsidP="00FA7156">
      <w:pPr>
        <w:ind w:right="424"/>
        <w:jc w:val="both"/>
        <w:rPr>
          <w:rFonts w:eastAsia="Calibri"/>
          <w:sz w:val="28"/>
          <w:szCs w:val="28"/>
        </w:rPr>
      </w:pPr>
    </w:p>
    <w:p w:rsidR="00922BA6" w:rsidRPr="00922BA6" w:rsidRDefault="00922BA6" w:rsidP="00FA7156">
      <w:pPr>
        <w:ind w:right="424" w:firstLine="709"/>
        <w:jc w:val="center"/>
        <w:rPr>
          <w:sz w:val="28"/>
          <w:szCs w:val="28"/>
        </w:rPr>
      </w:pPr>
      <w:r w:rsidRPr="00922BA6">
        <w:rPr>
          <w:sz w:val="28"/>
          <w:szCs w:val="28"/>
        </w:rPr>
        <w:t xml:space="preserve">Рисунок </w:t>
      </w:r>
      <w:r w:rsidR="009E02D5">
        <w:rPr>
          <w:sz w:val="28"/>
          <w:szCs w:val="28"/>
        </w:rPr>
        <w:t>9</w:t>
      </w:r>
      <w:r w:rsidR="00ED782F">
        <w:rPr>
          <w:sz w:val="28"/>
          <w:szCs w:val="28"/>
        </w:rPr>
        <w:t xml:space="preserve"> -</w:t>
      </w:r>
      <w:r w:rsidRPr="00922BA6">
        <w:rPr>
          <w:sz w:val="28"/>
          <w:szCs w:val="28"/>
        </w:rPr>
        <w:t xml:space="preserve"> Динамика NPV в зависимости от изменения </w:t>
      </w:r>
      <w:r w:rsidR="009E02D5">
        <w:rPr>
          <w:sz w:val="28"/>
          <w:szCs w:val="28"/>
        </w:rPr>
        <w:t xml:space="preserve">суммы  цены реализации, </w:t>
      </w:r>
      <w:r w:rsidRPr="00922BA6">
        <w:rPr>
          <w:sz w:val="28"/>
          <w:szCs w:val="28"/>
        </w:rPr>
        <w:t>руб.</w:t>
      </w:r>
    </w:p>
    <w:p w:rsidR="00922BA6" w:rsidRPr="00922BA6" w:rsidRDefault="00922BA6" w:rsidP="00FA7156">
      <w:pPr>
        <w:ind w:right="424" w:firstLine="709"/>
        <w:jc w:val="both"/>
        <w:rPr>
          <w:sz w:val="28"/>
          <w:szCs w:val="28"/>
        </w:rPr>
      </w:pPr>
    </w:p>
    <w:p w:rsidR="00922BA6" w:rsidRPr="00922BA6" w:rsidRDefault="00922BA6" w:rsidP="00084EDE">
      <w:pPr>
        <w:spacing w:line="360" w:lineRule="auto"/>
        <w:ind w:right="425" w:firstLine="709"/>
        <w:jc w:val="both"/>
        <w:rPr>
          <w:sz w:val="28"/>
          <w:szCs w:val="28"/>
        </w:rPr>
      </w:pPr>
      <w:r w:rsidRPr="00922BA6">
        <w:rPr>
          <w:sz w:val="28"/>
          <w:szCs w:val="28"/>
        </w:rPr>
        <w:t xml:space="preserve">Таким образом, наибольшее влияние на результат проекта оказывают </w:t>
      </w:r>
      <w:r w:rsidR="009E02D5">
        <w:rPr>
          <w:sz w:val="28"/>
          <w:szCs w:val="28"/>
        </w:rPr>
        <w:t xml:space="preserve">цена реализации </w:t>
      </w:r>
      <w:r w:rsidRPr="00922BA6">
        <w:rPr>
          <w:sz w:val="28"/>
          <w:szCs w:val="28"/>
        </w:rPr>
        <w:t xml:space="preserve"> и объем продаж. </w:t>
      </w:r>
    </w:p>
    <w:p w:rsidR="00922BA6" w:rsidRPr="00922BA6" w:rsidRDefault="00922BA6" w:rsidP="00FA7156">
      <w:pPr>
        <w:pStyle w:val="1"/>
        <w:spacing w:before="0"/>
        <w:ind w:right="424"/>
        <w:jc w:val="both"/>
        <w:rPr>
          <w:rFonts w:eastAsia="Calibri"/>
          <w:b/>
          <w:sz w:val="28"/>
          <w:szCs w:val="28"/>
        </w:rPr>
      </w:pPr>
    </w:p>
    <w:p w:rsidR="00091521" w:rsidRPr="00922BA6" w:rsidRDefault="00091521" w:rsidP="00FA7156">
      <w:pPr>
        <w:widowControl w:val="0"/>
        <w:ind w:right="424"/>
        <w:jc w:val="both"/>
        <w:rPr>
          <w:rFonts w:eastAsia="Droid Sans Fallback"/>
          <w:b/>
          <w:kern w:val="2"/>
          <w:sz w:val="28"/>
          <w:szCs w:val="28"/>
          <w:lang w:eastAsia="zh-CN" w:bidi="hi-IN"/>
        </w:rPr>
      </w:pPr>
    </w:p>
    <w:bookmarkEnd w:id="1"/>
    <w:bookmarkEnd w:id="2"/>
    <w:p w:rsidR="0024025C" w:rsidRPr="00922BA6" w:rsidRDefault="0024025C" w:rsidP="001234F4">
      <w:pPr>
        <w:pStyle w:val="a6"/>
        <w:tabs>
          <w:tab w:val="left" w:pos="1276"/>
        </w:tabs>
        <w:spacing w:after="0" w:line="240" w:lineRule="auto"/>
        <w:ind w:left="851" w:right="424"/>
        <w:jc w:val="both"/>
        <w:rPr>
          <w:sz w:val="28"/>
          <w:szCs w:val="28"/>
        </w:rPr>
      </w:pPr>
    </w:p>
    <w:sectPr w:rsidR="0024025C" w:rsidRPr="00922BA6" w:rsidSect="00FA7156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66C9" w:rsidRDefault="00D066C9" w:rsidP="001518FA">
      <w:r>
        <w:separator/>
      </w:r>
    </w:p>
  </w:endnote>
  <w:endnote w:type="continuationSeparator" w:id="0">
    <w:p w:rsidR="00D066C9" w:rsidRDefault="00D066C9" w:rsidP="0015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 Neue"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WenQuanYi Micro Hei">
    <w:altName w:val="Times New Roman"/>
    <w:charset w:val="01"/>
    <w:family w:val="auto"/>
    <w:pitch w:val="variable"/>
  </w:font>
  <w:font w:name="Lohit Devanagari">
    <w:altName w:val="Times New Roman"/>
    <w:charset w:val="CC"/>
    <w:family w:val="auto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66C9" w:rsidRDefault="00D066C9" w:rsidP="001518FA">
      <w:r>
        <w:separator/>
      </w:r>
    </w:p>
  </w:footnote>
  <w:footnote w:type="continuationSeparator" w:id="0">
    <w:p w:rsidR="00D066C9" w:rsidRDefault="00D066C9" w:rsidP="00151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E0DE9"/>
    <w:multiLevelType w:val="multilevel"/>
    <w:tmpl w:val="9E4A24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93F62BD"/>
    <w:multiLevelType w:val="hybridMultilevel"/>
    <w:tmpl w:val="673E27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7F5421E"/>
    <w:multiLevelType w:val="hybridMultilevel"/>
    <w:tmpl w:val="89643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15E9D"/>
    <w:multiLevelType w:val="hybridMultilevel"/>
    <w:tmpl w:val="CE3A44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C5A65FF"/>
    <w:multiLevelType w:val="hybridMultilevel"/>
    <w:tmpl w:val="4296C434"/>
    <w:styleLink w:val="a"/>
    <w:lvl w:ilvl="0" w:tplc="B0C2A348">
      <w:start w:val="1"/>
      <w:numFmt w:val="bullet"/>
      <w:lvlText w:val="-"/>
      <w:lvlJc w:val="left"/>
      <w:pPr>
        <w:tabs>
          <w:tab w:val="left" w:pos="708"/>
          <w:tab w:val="num" w:pos="9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4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9EA204C">
      <w:start w:val="1"/>
      <w:numFmt w:val="bullet"/>
      <w:lvlText w:val="-"/>
      <w:lvlJc w:val="left"/>
      <w:pPr>
        <w:tabs>
          <w:tab w:val="left" w:pos="708"/>
          <w:tab w:val="num" w:pos="118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8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348217A">
      <w:start w:val="1"/>
      <w:numFmt w:val="bullet"/>
      <w:lvlText w:val="-"/>
      <w:lvlJc w:val="left"/>
      <w:pPr>
        <w:tabs>
          <w:tab w:val="left" w:pos="708"/>
          <w:tab w:val="num" w:pos="142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CACB9E2">
      <w:start w:val="1"/>
      <w:numFmt w:val="bullet"/>
      <w:lvlText w:val="-"/>
      <w:lvlJc w:val="left"/>
      <w:pPr>
        <w:tabs>
          <w:tab w:val="left" w:pos="708"/>
          <w:tab w:val="left" w:pos="1416"/>
          <w:tab w:val="num" w:pos="166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6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6C097AE">
      <w:start w:val="1"/>
      <w:numFmt w:val="bullet"/>
      <w:lvlText w:val="-"/>
      <w:lvlJc w:val="left"/>
      <w:pPr>
        <w:tabs>
          <w:tab w:val="left" w:pos="708"/>
          <w:tab w:val="left" w:pos="1416"/>
          <w:tab w:val="num" w:pos="19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0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79612FE">
      <w:start w:val="1"/>
      <w:numFmt w:val="bullet"/>
      <w:lvlText w:val="-"/>
      <w:lvlJc w:val="left"/>
      <w:pPr>
        <w:tabs>
          <w:tab w:val="left" w:pos="708"/>
          <w:tab w:val="left" w:pos="1416"/>
          <w:tab w:val="num" w:pos="21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41ABE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num" w:pos="238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8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152A9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num" w:pos="262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2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856BC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num" w:pos="286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firstLine="4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 w15:restartNumberingAfterBreak="0">
    <w:nsid w:val="1D8C40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0724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05E6C2E"/>
    <w:multiLevelType w:val="hybridMultilevel"/>
    <w:tmpl w:val="18F82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7037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79F2D9D"/>
    <w:multiLevelType w:val="multilevel"/>
    <w:tmpl w:val="37B0A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94F07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BCE2A86"/>
    <w:multiLevelType w:val="hybridMultilevel"/>
    <w:tmpl w:val="8E06FB9E"/>
    <w:lvl w:ilvl="0" w:tplc="9D02BC12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261AA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EE55682"/>
    <w:multiLevelType w:val="hybridMultilevel"/>
    <w:tmpl w:val="050E27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0E0D"/>
    <w:multiLevelType w:val="hybridMultilevel"/>
    <w:tmpl w:val="1990ECC4"/>
    <w:lvl w:ilvl="0" w:tplc="E9E0F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CA7F58"/>
    <w:multiLevelType w:val="hybridMultilevel"/>
    <w:tmpl w:val="DD0CC518"/>
    <w:lvl w:ilvl="0" w:tplc="98DE12D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2BF7D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53D265F"/>
    <w:multiLevelType w:val="hybridMultilevel"/>
    <w:tmpl w:val="C72EE096"/>
    <w:lvl w:ilvl="0" w:tplc="D416D8B2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8" w15:restartNumberingAfterBreak="0">
    <w:nsid w:val="3B6A23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BC268B"/>
    <w:multiLevelType w:val="hybridMultilevel"/>
    <w:tmpl w:val="BE2085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44E66F81"/>
    <w:multiLevelType w:val="hybridMultilevel"/>
    <w:tmpl w:val="BF467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A578F8"/>
    <w:multiLevelType w:val="hybridMultilevel"/>
    <w:tmpl w:val="4296C434"/>
    <w:numStyleLink w:val="a"/>
  </w:abstractNum>
  <w:abstractNum w:abstractNumId="22" w15:restartNumberingAfterBreak="0">
    <w:nsid w:val="4B52513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D947886"/>
    <w:multiLevelType w:val="hybridMultilevel"/>
    <w:tmpl w:val="FA96004C"/>
    <w:lvl w:ilvl="0" w:tplc="6CB265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F87B2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462044C"/>
    <w:multiLevelType w:val="hybridMultilevel"/>
    <w:tmpl w:val="D1229DAE"/>
    <w:lvl w:ilvl="0" w:tplc="AB30D5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9694794"/>
    <w:multiLevelType w:val="hybridMultilevel"/>
    <w:tmpl w:val="A0042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DC7F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F835C93"/>
    <w:multiLevelType w:val="hybridMultilevel"/>
    <w:tmpl w:val="39B2F424"/>
    <w:lvl w:ilvl="0" w:tplc="AA3A09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01E3BF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1111DED"/>
    <w:multiLevelType w:val="hybridMultilevel"/>
    <w:tmpl w:val="815050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73B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47C30CD"/>
    <w:multiLevelType w:val="hybridMultilevel"/>
    <w:tmpl w:val="80E0782A"/>
    <w:lvl w:ilvl="0" w:tplc="A232D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9CA44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BF15418"/>
    <w:multiLevelType w:val="hybridMultilevel"/>
    <w:tmpl w:val="EB0853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DE377A4"/>
    <w:multiLevelType w:val="hybridMultilevel"/>
    <w:tmpl w:val="27C2B6EC"/>
    <w:lvl w:ilvl="0" w:tplc="71F05C74">
      <w:start w:val="1"/>
      <w:numFmt w:val="decimal"/>
      <w:lvlText w:val="%1."/>
      <w:lvlJc w:val="left"/>
      <w:pPr>
        <w:ind w:left="177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16C0E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4313B7C"/>
    <w:multiLevelType w:val="hybridMultilevel"/>
    <w:tmpl w:val="A434C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995DD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D5F0A71"/>
    <w:multiLevelType w:val="hybridMultilevel"/>
    <w:tmpl w:val="E0EC6E60"/>
    <w:lvl w:ilvl="0" w:tplc="24B215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DF86553"/>
    <w:multiLevelType w:val="hybridMultilevel"/>
    <w:tmpl w:val="911A049A"/>
    <w:lvl w:ilvl="0" w:tplc="9B3613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7E293808"/>
    <w:multiLevelType w:val="hybridMultilevel"/>
    <w:tmpl w:val="A16EA534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42" w15:restartNumberingAfterBreak="0">
    <w:nsid w:val="7F98483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0"/>
  </w:num>
  <w:num w:numId="2">
    <w:abstractNumId w:val="1"/>
  </w:num>
  <w:num w:numId="3">
    <w:abstractNumId w:val="9"/>
  </w:num>
  <w:num w:numId="4">
    <w:abstractNumId w:val="12"/>
  </w:num>
  <w:num w:numId="5">
    <w:abstractNumId w:val="8"/>
  </w:num>
  <w:num w:numId="6">
    <w:abstractNumId w:val="18"/>
  </w:num>
  <w:num w:numId="7">
    <w:abstractNumId w:val="27"/>
  </w:num>
  <w:num w:numId="8">
    <w:abstractNumId w:val="32"/>
  </w:num>
  <w:num w:numId="9">
    <w:abstractNumId w:val="24"/>
  </w:num>
  <w:num w:numId="10">
    <w:abstractNumId w:val="40"/>
  </w:num>
  <w:num w:numId="11">
    <w:abstractNumId w:val="26"/>
  </w:num>
  <w:num w:numId="12">
    <w:abstractNumId w:val="10"/>
  </w:num>
  <w:num w:numId="13">
    <w:abstractNumId w:val="5"/>
  </w:num>
  <w:num w:numId="14">
    <w:abstractNumId w:val="7"/>
  </w:num>
  <w:num w:numId="15">
    <w:abstractNumId w:val="19"/>
  </w:num>
  <w:num w:numId="16">
    <w:abstractNumId w:val="28"/>
  </w:num>
  <w:num w:numId="17">
    <w:abstractNumId w:val="35"/>
  </w:num>
  <w:num w:numId="18">
    <w:abstractNumId w:val="4"/>
  </w:num>
  <w:num w:numId="19">
    <w:abstractNumId w:val="21"/>
  </w:num>
  <w:num w:numId="20">
    <w:abstractNumId w:val="2"/>
  </w:num>
  <w:num w:numId="21">
    <w:abstractNumId w:val="39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3"/>
  </w:num>
  <w:num w:numId="26">
    <w:abstractNumId w:val="41"/>
  </w:num>
  <w:num w:numId="27">
    <w:abstractNumId w:val="34"/>
  </w:num>
  <w:num w:numId="28">
    <w:abstractNumId w:val="13"/>
  </w:num>
  <w:num w:numId="29">
    <w:abstractNumId w:val="11"/>
  </w:num>
  <w:num w:numId="30">
    <w:abstractNumId w:val="25"/>
  </w:num>
  <w:num w:numId="31">
    <w:abstractNumId w:val="0"/>
  </w:num>
  <w:num w:numId="32">
    <w:abstractNumId w:val="23"/>
  </w:num>
  <w:num w:numId="33">
    <w:abstractNumId w:val="29"/>
  </w:num>
  <w:num w:numId="34">
    <w:abstractNumId w:val="2"/>
  </w:num>
  <w:num w:numId="35">
    <w:abstractNumId w:val="33"/>
  </w:num>
  <w:num w:numId="36">
    <w:abstractNumId w:val="6"/>
  </w:num>
  <w:num w:numId="37">
    <w:abstractNumId w:val="38"/>
  </w:num>
  <w:num w:numId="38">
    <w:abstractNumId w:val="36"/>
  </w:num>
  <w:num w:numId="39">
    <w:abstractNumId w:val="31"/>
  </w:num>
  <w:num w:numId="40">
    <w:abstractNumId w:val="22"/>
  </w:num>
  <w:num w:numId="41">
    <w:abstractNumId w:val="16"/>
  </w:num>
  <w:num w:numId="42">
    <w:abstractNumId w:val="42"/>
  </w:num>
  <w:num w:numId="43">
    <w:abstractNumId w:val="20"/>
  </w:num>
  <w:num w:numId="44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5C"/>
    <w:rsid w:val="00017819"/>
    <w:rsid w:val="00036038"/>
    <w:rsid w:val="00062158"/>
    <w:rsid w:val="00065A4F"/>
    <w:rsid w:val="00066041"/>
    <w:rsid w:val="000717E4"/>
    <w:rsid w:val="00084EDE"/>
    <w:rsid w:val="00091521"/>
    <w:rsid w:val="000A35FE"/>
    <w:rsid w:val="000B0F26"/>
    <w:rsid w:val="000C316E"/>
    <w:rsid w:val="000C622A"/>
    <w:rsid w:val="000C7FD2"/>
    <w:rsid w:val="001234F4"/>
    <w:rsid w:val="001240FD"/>
    <w:rsid w:val="00140D5A"/>
    <w:rsid w:val="001518FA"/>
    <w:rsid w:val="00182AAE"/>
    <w:rsid w:val="00187C94"/>
    <w:rsid w:val="001961AA"/>
    <w:rsid w:val="001A3583"/>
    <w:rsid w:val="001B2BEE"/>
    <w:rsid w:val="001B4B13"/>
    <w:rsid w:val="001C22D4"/>
    <w:rsid w:val="0022092F"/>
    <w:rsid w:val="00224507"/>
    <w:rsid w:val="0024025C"/>
    <w:rsid w:val="00255A26"/>
    <w:rsid w:val="002A118F"/>
    <w:rsid w:val="002B3E15"/>
    <w:rsid w:val="002D41BE"/>
    <w:rsid w:val="002F04DF"/>
    <w:rsid w:val="00307A7F"/>
    <w:rsid w:val="00320B86"/>
    <w:rsid w:val="003237E8"/>
    <w:rsid w:val="00335878"/>
    <w:rsid w:val="003562F6"/>
    <w:rsid w:val="003B0B37"/>
    <w:rsid w:val="003B490D"/>
    <w:rsid w:val="003F4D78"/>
    <w:rsid w:val="00401FC1"/>
    <w:rsid w:val="00404963"/>
    <w:rsid w:val="004233CB"/>
    <w:rsid w:val="004444BC"/>
    <w:rsid w:val="00444A4E"/>
    <w:rsid w:val="004466B7"/>
    <w:rsid w:val="00494FAF"/>
    <w:rsid w:val="004B5646"/>
    <w:rsid w:val="004C38B9"/>
    <w:rsid w:val="004D25CD"/>
    <w:rsid w:val="004E46E9"/>
    <w:rsid w:val="005016CE"/>
    <w:rsid w:val="005269FE"/>
    <w:rsid w:val="00577452"/>
    <w:rsid w:val="00593FF3"/>
    <w:rsid w:val="005A15FD"/>
    <w:rsid w:val="005B1514"/>
    <w:rsid w:val="005D2F88"/>
    <w:rsid w:val="00606D88"/>
    <w:rsid w:val="00631F45"/>
    <w:rsid w:val="006616F3"/>
    <w:rsid w:val="006808C4"/>
    <w:rsid w:val="00696B60"/>
    <w:rsid w:val="00696E68"/>
    <w:rsid w:val="006E209F"/>
    <w:rsid w:val="006F6417"/>
    <w:rsid w:val="0071055F"/>
    <w:rsid w:val="00713507"/>
    <w:rsid w:val="00716E11"/>
    <w:rsid w:val="00734F91"/>
    <w:rsid w:val="007622E3"/>
    <w:rsid w:val="007658B0"/>
    <w:rsid w:val="00774B52"/>
    <w:rsid w:val="00782575"/>
    <w:rsid w:val="00782AE6"/>
    <w:rsid w:val="007878DF"/>
    <w:rsid w:val="007964AB"/>
    <w:rsid w:val="007D1189"/>
    <w:rsid w:val="00823959"/>
    <w:rsid w:val="00834130"/>
    <w:rsid w:val="0085090F"/>
    <w:rsid w:val="00876E16"/>
    <w:rsid w:val="008B1AA9"/>
    <w:rsid w:val="008F5387"/>
    <w:rsid w:val="008F786B"/>
    <w:rsid w:val="0091377A"/>
    <w:rsid w:val="00922BA6"/>
    <w:rsid w:val="00930A4A"/>
    <w:rsid w:val="00952A02"/>
    <w:rsid w:val="00970852"/>
    <w:rsid w:val="00977A8D"/>
    <w:rsid w:val="009A6BEC"/>
    <w:rsid w:val="009C7514"/>
    <w:rsid w:val="009E02D5"/>
    <w:rsid w:val="009E0AC9"/>
    <w:rsid w:val="00A2444C"/>
    <w:rsid w:val="00A2467D"/>
    <w:rsid w:val="00A66038"/>
    <w:rsid w:val="00A7476E"/>
    <w:rsid w:val="00A75CD3"/>
    <w:rsid w:val="00A84A63"/>
    <w:rsid w:val="00A86647"/>
    <w:rsid w:val="00A92F16"/>
    <w:rsid w:val="00AD194E"/>
    <w:rsid w:val="00AE3524"/>
    <w:rsid w:val="00B06A32"/>
    <w:rsid w:val="00B11840"/>
    <w:rsid w:val="00B23C98"/>
    <w:rsid w:val="00B375D0"/>
    <w:rsid w:val="00B54106"/>
    <w:rsid w:val="00B5544B"/>
    <w:rsid w:val="00B621D9"/>
    <w:rsid w:val="00BB3488"/>
    <w:rsid w:val="00BB4014"/>
    <w:rsid w:val="00BB73AB"/>
    <w:rsid w:val="00BD4189"/>
    <w:rsid w:val="00C00072"/>
    <w:rsid w:val="00C1394B"/>
    <w:rsid w:val="00C30328"/>
    <w:rsid w:val="00C36DC9"/>
    <w:rsid w:val="00CA2999"/>
    <w:rsid w:val="00CB5D6B"/>
    <w:rsid w:val="00CB5EAF"/>
    <w:rsid w:val="00CC5476"/>
    <w:rsid w:val="00D066C9"/>
    <w:rsid w:val="00D156CC"/>
    <w:rsid w:val="00D34644"/>
    <w:rsid w:val="00D370F2"/>
    <w:rsid w:val="00D40157"/>
    <w:rsid w:val="00D97BB0"/>
    <w:rsid w:val="00DB29E2"/>
    <w:rsid w:val="00DF6810"/>
    <w:rsid w:val="00DF72AB"/>
    <w:rsid w:val="00E55B70"/>
    <w:rsid w:val="00E74BDC"/>
    <w:rsid w:val="00E80968"/>
    <w:rsid w:val="00EC40E1"/>
    <w:rsid w:val="00ED782F"/>
    <w:rsid w:val="00EF1B6B"/>
    <w:rsid w:val="00F0268B"/>
    <w:rsid w:val="00F147E6"/>
    <w:rsid w:val="00F45FF5"/>
    <w:rsid w:val="00F54AF3"/>
    <w:rsid w:val="00F72454"/>
    <w:rsid w:val="00F82F69"/>
    <w:rsid w:val="00FA7156"/>
    <w:rsid w:val="00FC2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AD2567-FBE6-4B3C-B01D-A23BF5E68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402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B06A3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2">
    <w:name w:val="heading 2"/>
    <w:basedOn w:val="a0"/>
    <w:next w:val="a0"/>
    <w:link w:val="20"/>
    <w:uiPriority w:val="9"/>
    <w:unhideWhenUsed/>
    <w:qFormat/>
    <w:rsid w:val="00977A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autoRedefine/>
    <w:uiPriority w:val="9"/>
    <w:unhideWhenUsed/>
    <w:qFormat/>
    <w:rsid w:val="001B2BEE"/>
    <w:pPr>
      <w:keepNext/>
      <w:keepLines/>
      <w:jc w:val="both"/>
      <w:outlineLvl w:val="2"/>
    </w:pPr>
    <w:rPr>
      <w:rFonts w:ascii="Calibri" w:hAnsi="Calibri"/>
      <w:color w:val="4F81BD"/>
      <w:sz w:val="28"/>
      <w:szCs w:val="28"/>
      <w:bdr w:val="none" w:sz="0" w:space="0" w:color="auto" w:frame="1"/>
      <w:lang w:val="en-US" w:eastAsia="en-US"/>
    </w:rPr>
  </w:style>
  <w:style w:type="paragraph" w:styleId="4">
    <w:name w:val="heading 4"/>
    <w:basedOn w:val="a0"/>
    <w:next w:val="a0"/>
    <w:link w:val="40"/>
    <w:autoRedefine/>
    <w:uiPriority w:val="9"/>
    <w:unhideWhenUsed/>
    <w:qFormat/>
    <w:rsid w:val="001B2BEE"/>
    <w:pPr>
      <w:keepNext/>
      <w:keepLines/>
      <w:spacing w:before="40"/>
      <w:ind w:firstLine="708"/>
      <w:outlineLvl w:val="3"/>
    </w:pPr>
    <w:rPr>
      <w:rFonts w:ascii="Calibri" w:hAnsi="Calibri" w:cs="Arial"/>
      <w:iCs/>
      <w:color w:val="333333"/>
      <w:bdr w:val="none" w:sz="0" w:space="0" w:color="auto" w:frame="1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24025C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1"/>
    <w:link w:val="a4"/>
    <w:uiPriority w:val="99"/>
    <w:rsid w:val="0024025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aliases w:val="Nornal indented,Bullet List,lp1,Párrafo de lista,Numbered List,Bulleted Text,List Paragraph1,Párrafo de titulo 3,Listenabsatz,Use Case List Paragraph Char,UL,Абзац маркированнный"/>
    <w:basedOn w:val="a0"/>
    <w:link w:val="a7"/>
    <w:qFormat/>
    <w:rsid w:val="0024025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8">
    <w:name w:val="Table Grid"/>
    <w:basedOn w:val="a2"/>
    <w:uiPriority w:val="39"/>
    <w:rsid w:val="0024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uiPriority w:val="99"/>
    <w:semiHidden/>
    <w:unhideWhenUsed/>
    <w:rsid w:val="006E209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6E209F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a">
    <w:name w:val="Тире"/>
    <w:rsid w:val="006E209F"/>
    <w:pPr>
      <w:numPr>
        <w:numId w:val="18"/>
      </w:numPr>
    </w:pPr>
  </w:style>
  <w:style w:type="character" w:customStyle="1" w:styleId="10">
    <w:name w:val="Заголовок 1 Знак"/>
    <w:basedOn w:val="a1"/>
    <w:link w:val="1"/>
    <w:uiPriority w:val="9"/>
    <w:rsid w:val="00B06A3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7">
    <w:name w:val="Абзац списка Знак"/>
    <w:aliases w:val="Nornal indented Знак,Bullet List Знак,lp1 Знак,Párrafo de lista Знак,Numbered List Знак,Bulleted Text Знак,List Paragraph1 Знак,Párrafo de titulo 3 Знак,Listenabsatz Знак,Use Case List Paragraph Char Знак,UL Знак"/>
    <w:link w:val="a6"/>
    <w:locked/>
    <w:rsid w:val="00B06A32"/>
  </w:style>
  <w:style w:type="character" w:styleId="ab">
    <w:name w:val="Hyperlink"/>
    <w:basedOn w:val="a1"/>
    <w:uiPriority w:val="99"/>
    <w:unhideWhenUsed/>
    <w:rsid w:val="00B06A32"/>
    <w:rPr>
      <w:color w:val="0000FF" w:themeColor="hyperlink"/>
      <w:u w:val="single"/>
    </w:rPr>
  </w:style>
  <w:style w:type="paragraph" w:styleId="ac">
    <w:name w:val="No Spacing"/>
    <w:uiPriority w:val="1"/>
    <w:qFormat/>
    <w:rsid w:val="00B06A32"/>
    <w:pPr>
      <w:spacing w:after="0" w:line="240" w:lineRule="auto"/>
    </w:pPr>
  </w:style>
  <w:style w:type="paragraph" w:styleId="ad">
    <w:name w:val="TOC Heading"/>
    <w:basedOn w:val="1"/>
    <w:next w:val="a0"/>
    <w:uiPriority w:val="39"/>
    <w:unhideWhenUsed/>
    <w:qFormat/>
    <w:rsid w:val="00017819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017819"/>
    <w:pPr>
      <w:spacing w:after="100"/>
    </w:pPr>
  </w:style>
  <w:style w:type="paragraph" w:customStyle="1" w:styleId="ae">
    <w:name w:val="Основной текст документа"/>
    <w:basedOn w:val="a0"/>
    <w:rsid w:val="00066041"/>
    <w:pPr>
      <w:spacing w:before="120" w:after="120"/>
      <w:jc w:val="both"/>
    </w:pPr>
    <w:rPr>
      <w:rFonts w:ascii="Arial" w:eastAsia="Calibri" w:hAnsi="Arial" w:cs="Arial"/>
    </w:rPr>
  </w:style>
  <w:style w:type="paragraph" w:styleId="af">
    <w:name w:val="Normal (Web)"/>
    <w:basedOn w:val="a0"/>
    <w:uiPriority w:val="99"/>
    <w:unhideWhenUsed/>
    <w:rsid w:val="00774B52"/>
    <w:pPr>
      <w:spacing w:before="100" w:beforeAutospacing="1" w:after="100" w:afterAutospacing="1"/>
    </w:pPr>
  </w:style>
  <w:style w:type="paragraph" w:customStyle="1" w:styleId="af0">
    <w:name w:val="По умолчанию"/>
    <w:rsid w:val="00774B5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paragraph" w:styleId="af1">
    <w:name w:val="Body Text"/>
    <w:basedOn w:val="a0"/>
    <w:link w:val="af2"/>
    <w:semiHidden/>
    <w:unhideWhenUsed/>
    <w:rsid w:val="00774B52"/>
    <w:pPr>
      <w:suppressAutoHyphens/>
      <w:spacing w:after="140" w:line="288" w:lineRule="auto"/>
    </w:pPr>
    <w:rPr>
      <w:rFonts w:ascii="Liberation Serif" w:eastAsia="WenQuanYi Micro Hei" w:hAnsi="Liberation Serif" w:cs="Lohit Devanagari"/>
      <w:kern w:val="2"/>
      <w:lang w:eastAsia="zh-CN" w:bidi="hi-IN"/>
    </w:rPr>
  </w:style>
  <w:style w:type="character" w:customStyle="1" w:styleId="af2">
    <w:name w:val="Основной текст Знак"/>
    <w:basedOn w:val="a1"/>
    <w:link w:val="af1"/>
    <w:semiHidden/>
    <w:rsid w:val="00774B52"/>
    <w:rPr>
      <w:rFonts w:ascii="Liberation Serif" w:eastAsia="WenQuanYi Micro Hei" w:hAnsi="Liberation Serif" w:cs="Lohit Devanagari"/>
      <w:kern w:val="2"/>
      <w:sz w:val="24"/>
      <w:szCs w:val="24"/>
      <w:lang w:eastAsia="zh-CN" w:bidi="hi-IN"/>
    </w:rPr>
  </w:style>
  <w:style w:type="paragraph" w:styleId="af3">
    <w:name w:val="caption"/>
    <w:basedOn w:val="a0"/>
    <w:next w:val="a0"/>
    <w:uiPriority w:val="35"/>
    <w:unhideWhenUsed/>
    <w:qFormat/>
    <w:rsid w:val="00922BA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EF1B6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uiPriority w:val="9"/>
    <w:rsid w:val="00977A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4">
    <w:name w:val="footer"/>
    <w:basedOn w:val="a0"/>
    <w:link w:val="af5"/>
    <w:uiPriority w:val="99"/>
    <w:unhideWhenUsed/>
    <w:rsid w:val="001518F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1518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annotation reference"/>
    <w:basedOn w:val="a1"/>
    <w:uiPriority w:val="99"/>
    <w:semiHidden/>
    <w:unhideWhenUsed/>
    <w:rsid w:val="00A2444C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A2444C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A2444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2444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2444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Revision"/>
    <w:hidden/>
    <w:uiPriority w:val="99"/>
    <w:semiHidden/>
    <w:rsid w:val="00850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CB5D6B"/>
    <w:pPr>
      <w:spacing w:after="100"/>
      <w:ind w:left="240"/>
    </w:pPr>
  </w:style>
  <w:style w:type="paragraph" w:styleId="31">
    <w:name w:val="toc 3"/>
    <w:basedOn w:val="a0"/>
    <w:next w:val="a0"/>
    <w:autoRedefine/>
    <w:uiPriority w:val="39"/>
    <w:unhideWhenUsed/>
    <w:rsid w:val="00CB5D6B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0"/>
    <w:next w:val="a0"/>
    <w:autoRedefine/>
    <w:uiPriority w:val="39"/>
    <w:unhideWhenUsed/>
    <w:rsid w:val="00CB5D6B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0"/>
    <w:next w:val="a0"/>
    <w:autoRedefine/>
    <w:uiPriority w:val="39"/>
    <w:unhideWhenUsed/>
    <w:rsid w:val="00CB5D6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CB5D6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CB5D6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CB5D6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CB5D6B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30">
    <w:name w:val="Заголовок 3 Знак"/>
    <w:basedOn w:val="a1"/>
    <w:link w:val="3"/>
    <w:uiPriority w:val="9"/>
    <w:rsid w:val="001B2BEE"/>
    <w:rPr>
      <w:rFonts w:ascii="Calibri" w:eastAsia="Times New Roman" w:hAnsi="Calibri" w:cs="Times New Roman"/>
      <w:color w:val="4F81BD"/>
      <w:sz w:val="28"/>
      <w:szCs w:val="28"/>
      <w:bdr w:val="none" w:sz="0" w:space="0" w:color="auto" w:frame="1"/>
      <w:lang w:val="en-US"/>
    </w:rPr>
  </w:style>
  <w:style w:type="character" w:customStyle="1" w:styleId="40">
    <w:name w:val="Заголовок 4 Знак"/>
    <w:basedOn w:val="a1"/>
    <w:link w:val="4"/>
    <w:uiPriority w:val="9"/>
    <w:rsid w:val="001B2BEE"/>
    <w:rPr>
      <w:rFonts w:ascii="Calibri" w:eastAsia="Times New Roman" w:hAnsi="Calibri" w:cs="Arial"/>
      <w:iCs/>
      <w:color w:val="333333"/>
      <w:sz w:val="24"/>
      <w:szCs w:val="24"/>
      <w:bdr w:val="none" w:sz="0" w:space="0" w:color="auto" w:frame="1"/>
    </w:rPr>
  </w:style>
  <w:style w:type="paragraph" w:customStyle="1" w:styleId="rtejustify">
    <w:name w:val="rtejustify"/>
    <w:basedOn w:val="a0"/>
    <w:rsid w:val="001B2BEE"/>
    <w:pPr>
      <w:spacing w:before="100" w:beforeAutospacing="1" w:after="100" w:afterAutospacing="1"/>
    </w:pPr>
  </w:style>
  <w:style w:type="character" w:styleId="afc">
    <w:name w:val="page number"/>
    <w:uiPriority w:val="99"/>
    <w:semiHidden/>
    <w:unhideWhenUsed/>
    <w:rsid w:val="001B2BEE"/>
  </w:style>
  <w:style w:type="paragraph" w:styleId="afd">
    <w:name w:val="Title"/>
    <w:basedOn w:val="a0"/>
    <w:next w:val="a0"/>
    <w:link w:val="afe"/>
    <w:uiPriority w:val="10"/>
    <w:qFormat/>
    <w:rsid w:val="001B2BEE"/>
    <w:pPr>
      <w:contextualSpacing/>
    </w:pPr>
    <w:rPr>
      <w:rFonts w:ascii="Cambria" w:hAnsi="Cambria"/>
      <w:spacing w:val="-10"/>
      <w:kern w:val="28"/>
      <w:sz w:val="56"/>
      <w:szCs w:val="56"/>
      <w:lang w:eastAsia="en-US"/>
    </w:rPr>
  </w:style>
  <w:style w:type="character" w:customStyle="1" w:styleId="afe">
    <w:name w:val="Заголовок Знак"/>
    <w:basedOn w:val="a1"/>
    <w:link w:val="afd"/>
    <w:uiPriority w:val="10"/>
    <w:rsid w:val="001B2BEE"/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styleId="aff">
    <w:name w:val="Strong"/>
    <w:basedOn w:val="a1"/>
    <w:uiPriority w:val="22"/>
    <w:qFormat/>
    <w:rsid w:val="001B2BEE"/>
    <w:rPr>
      <w:b/>
      <w:bCs/>
    </w:rPr>
  </w:style>
  <w:style w:type="paragraph" w:customStyle="1" w:styleId="rtecenter">
    <w:name w:val="rtecenter"/>
    <w:basedOn w:val="a0"/>
    <w:rsid w:val="001B2BEE"/>
    <w:pPr>
      <w:spacing w:before="100" w:beforeAutospacing="1" w:after="100" w:afterAutospacing="1"/>
    </w:pPr>
  </w:style>
  <w:style w:type="character" w:customStyle="1" w:styleId="aff0">
    <w:name w:val="Схема документа Знак"/>
    <w:basedOn w:val="a1"/>
    <w:link w:val="aff1"/>
    <w:uiPriority w:val="99"/>
    <w:semiHidden/>
    <w:rsid w:val="001B2BEE"/>
    <w:rPr>
      <w:rFonts w:ascii="Times New Roman" w:eastAsia="Calibri" w:hAnsi="Times New Roman"/>
      <w:sz w:val="24"/>
      <w:szCs w:val="24"/>
    </w:rPr>
  </w:style>
  <w:style w:type="paragraph" w:styleId="aff1">
    <w:name w:val="Document Map"/>
    <w:basedOn w:val="a0"/>
    <w:link w:val="aff0"/>
    <w:uiPriority w:val="99"/>
    <w:semiHidden/>
    <w:unhideWhenUsed/>
    <w:rsid w:val="001B2BEE"/>
    <w:rPr>
      <w:rFonts w:eastAsia="Calibri" w:cstheme="minorBidi"/>
      <w:lang w:eastAsia="en-US"/>
    </w:rPr>
  </w:style>
  <w:style w:type="character" w:customStyle="1" w:styleId="12">
    <w:name w:val="Схема документа Знак1"/>
    <w:basedOn w:val="a1"/>
    <w:uiPriority w:val="99"/>
    <w:semiHidden/>
    <w:rsid w:val="001B2B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4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5Z\&#1044;&#1091;&#1073;&#1083;&#1100;2_&#1050;&#1086;&#1090;&#1077;&#1076;&#1078;&#1085;&#1099;&#1081;%20&#1087;&#1086;&#1089;&#1077;&#1083;&#1086;&#1082;%202_&#1086;&#1073;&#1098;&#1077;&#1084;%20&#1080;&#1085;&#1074;&#1077;&#1089;&#1090;&#1080;&#1094;&#1080;&#1081;.xlsm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44;&#1091;&#1073;&#1083;&#1100;2_&#1050;&#1086;&#1090;&#1077;&#1076;&#1078;&#1085;&#1099;&#1081;%20&#1087;&#1086;&#1089;&#1077;&#1083;&#1086;&#1082;%202_&#1086;&#1073;&#1098;&#1077;&#1084;%20&#1080;&#1085;&#1074;&#1077;&#1089;&#1090;&#1080;&#1094;&#1080;&#1081;%20(version%201).xlsb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44;&#1091;&#1073;&#1083;&#1100;2_&#1050;&#1086;&#1090;&#1077;&#1076;&#1078;&#1085;&#1099;&#1081;%20&#1087;&#1086;&#1089;&#1077;&#1083;&#1086;&#1082;%202_&#1086;&#1073;&#1098;&#1077;&#1084;%20&#1080;&#1085;&#1074;&#1077;&#1089;&#1090;&#1080;&#1094;&#1080;&#1081;%20(version%201).xlsb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44;&#1091;&#1073;&#1083;&#1100;2_&#1050;&#1086;&#1090;&#1077;&#1076;&#1078;&#1085;&#1099;&#1081;%20&#1087;&#1086;&#1089;&#1077;&#1083;&#1086;&#1082;%202_&#1086;&#1073;&#1098;&#1077;&#1084;%20&#1080;&#1085;&#1074;&#1077;&#1089;&#1090;&#1080;&#1094;&#1080;&#1081;%20(version%201).xlsb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50;&#1085;&#1080;&#1075;&#1072;1%20(version%202).xlsb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50;&#1085;&#1080;&#1075;&#1072;1%20(version%202).xlsb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44;&#1091;&#1073;&#1083;&#1100;2_&#1050;&#1086;&#1090;&#1077;&#1076;&#1078;&#1085;&#1099;&#1081;%20&#1087;&#1086;&#1089;&#1077;&#1083;&#1086;&#1082;%202_&#1086;&#1073;&#1098;&#1077;&#1084;%20&#1080;&#1085;&#1074;&#1077;&#1089;&#1090;&#1080;&#1094;&#1080;&#1081;%20(version%201).xlsb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44;&#1091;&#1073;&#1083;&#1100;2_&#1050;&#1086;&#1090;&#1077;&#1076;&#1078;&#1085;&#1099;&#1081;%20&#1087;&#1086;&#1089;&#1077;&#1083;&#1086;&#1082;%202_&#1086;&#1073;&#1098;&#1077;&#1084;%20&#1080;&#1085;&#1074;&#1077;&#1089;&#1090;&#1080;&#1094;&#1080;&#1081;%20(version%201).xlsb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Application%20Data\Microsoft\Excel\&#1044;&#1091;&#1073;&#1083;&#1100;2_&#1050;&#1086;&#1090;&#1077;&#1076;&#1078;&#1085;&#1099;&#1081;%20&#1087;&#1086;&#1089;&#1077;&#1083;&#1086;&#1082;%202_&#1086;&#1073;&#1098;&#1077;&#1084;%20&#1080;&#1085;&#1074;&#1077;&#1089;&#1090;&#1080;&#1094;&#1080;&#1081;%20(version%201).xlsb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Проект!$A$1553</c:f>
              <c:strCache>
                <c:ptCount val="1"/>
                <c:pt idx="0">
                  <c:v>Выручка (нетто)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marker>
            <c:spPr>
              <a:ln>
                <a:solidFill>
                  <a:schemeClr val="accent1">
                    <a:lumMod val="50000"/>
                  </a:schemeClr>
                </a:solidFill>
              </a:ln>
            </c:spPr>
          </c:marker>
          <c:cat>
            <c:strRef>
              <c:f>Проект!$F$1551:$R$1551</c:f>
              <c:strCache>
                <c:ptCount val="13"/>
                <c:pt idx="0">
                  <c:v>5/ 2019</c:v>
                </c:pt>
                <c:pt idx="1">
                  <c:v>6/ 2019</c:v>
                </c:pt>
                <c:pt idx="2">
                  <c:v>7/ 2019</c:v>
                </c:pt>
                <c:pt idx="3">
                  <c:v>8/ 2019</c:v>
                </c:pt>
                <c:pt idx="4">
                  <c:v>9/ 2019</c:v>
                </c:pt>
                <c:pt idx="5">
                  <c:v>10/ 2019</c:v>
                </c:pt>
                <c:pt idx="6">
                  <c:v>11/ 2019</c:v>
                </c:pt>
                <c:pt idx="7">
                  <c:v>12/ 2019</c:v>
                </c:pt>
                <c:pt idx="8">
                  <c:v>1/ 2020</c:v>
                </c:pt>
                <c:pt idx="9">
                  <c:v>2/ 2020</c:v>
                </c:pt>
                <c:pt idx="10">
                  <c:v>3/ 2020</c:v>
                </c:pt>
                <c:pt idx="11">
                  <c:v>4/ 2020</c:v>
                </c:pt>
                <c:pt idx="12">
                  <c:v>5/ 2020</c:v>
                </c:pt>
              </c:strCache>
            </c:strRef>
          </c:cat>
          <c:val>
            <c:numRef>
              <c:f>Проект!$F$1553:$R$1553</c:f>
              <c:numCache>
                <c:formatCode>#,##0</c:formatCode>
                <c:ptCount val="13"/>
                <c:pt idx="0">
                  <c:v>10010000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7700000</c:v>
                </c:pt>
                <c:pt idx="5">
                  <c:v>10549000</c:v>
                </c:pt>
                <c:pt idx="6">
                  <c:v>9394000</c:v>
                </c:pt>
                <c:pt idx="7">
                  <c:v>18557000</c:v>
                </c:pt>
                <c:pt idx="8">
                  <c:v>11704000</c:v>
                </c:pt>
                <c:pt idx="9">
                  <c:v>8855000</c:v>
                </c:pt>
                <c:pt idx="10">
                  <c:v>13475000</c:v>
                </c:pt>
                <c:pt idx="11">
                  <c:v>13552000</c:v>
                </c:pt>
                <c:pt idx="12">
                  <c:v>14322000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6B0-42F1-B5FE-4A67485B99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899456"/>
        <c:axId val="148550016"/>
      </c:lineChart>
      <c:catAx>
        <c:axId val="144899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8550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550016"/>
        <c:scaling>
          <c:orientation val="minMax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ysDash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4899456"/>
        <c:crosses val="autoZero"/>
        <c:crossBetween val="between"/>
      </c:valAx>
      <c:spPr>
        <a:solidFill>
          <a:sysClr val="window" lastClr="FFFFFF">
            <a:lumMod val="85000"/>
            <a:alpha val="70000"/>
          </a:sysClr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Проект!$A$1576</c:f>
              <c:strCache>
                <c:ptCount val="1"/>
                <c:pt idx="0">
                  <c:v>Чистая прибыль (убыток)</c:v>
                </c:pt>
              </c:strCache>
            </c:strRef>
          </c:tx>
          <c:spPr>
            <a:ln w="28575">
              <a:solidFill>
                <a:schemeClr val="bg2">
                  <a:lumMod val="50000"/>
                </a:schemeClr>
              </a:solidFill>
              <a:prstDash val="solid"/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Проект!$F$1551:$R$1551</c:f>
              <c:strCache>
                <c:ptCount val="13"/>
                <c:pt idx="0">
                  <c:v>5/ 2019</c:v>
                </c:pt>
                <c:pt idx="1">
                  <c:v>6/ 2019</c:v>
                </c:pt>
                <c:pt idx="2">
                  <c:v>7/ 2019</c:v>
                </c:pt>
                <c:pt idx="3">
                  <c:v>8/ 2019</c:v>
                </c:pt>
                <c:pt idx="4">
                  <c:v>9/ 2019</c:v>
                </c:pt>
                <c:pt idx="5">
                  <c:v>10/ 2019</c:v>
                </c:pt>
                <c:pt idx="6">
                  <c:v>11/ 2019</c:v>
                </c:pt>
                <c:pt idx="7">
                  <c:v>12/ 2019</c:v>
                </c:pt>
                <c:pt idx="8">
                  <c:v>1/ 2020</c:v>
                </c:pt>
                <c:pt idx="9">
                  <c:v>2/ 2020</c:v>
                </c:pt>
                <c:pt idx="10">
                  <c:v>3/ 2020</c:v>
                </c:pt>
                <c:pt idx="11">
                  <c:v>4/ 2020</c:v>
                </c:pt>
                <c:pt idx="12">
                  <c:v>5/ 2020</c:v>
                </c:pt>
              </c:strCache>
            </c:strRef>
          </c:cat>
          <c:val>
            <c:numRef>
              <c:f>Проект!$F$1576:$R$1576</c:f>
              <c:numCache>
                <c:formatCode>#,##0</c:formatCode>
                <c:ptCount val="13"/>
                <c:pt idx="0">
                  <c:v>8265740</c:v>
                </c:pt>
                <c:pt idx="1">
                  <c:v>-1663783.3333333333</c:v>
                </c:pt>
                <c:pt idx="2">
                  <c:v>-1663783.3333333333</c:v>
                </c:pt>
                <c:pt idx="3">
                  <c:v>-1663783.3333333333</c:v>
                </c:pt>
                <c:pt idx="4">
                  <c:v>-8586223.333333334</c:v>
                </c:pt>
                <c:pt idx="5">
                  <c:v>1853326.6666666672</c:v>
                </c:pt>
                <c:pt idx="6">
                  <c:v>-6955963.333333333</c:v>
                </c:pt>
                <c:pt idx="7">
                  <c:v>16707646.666666666</c:v>
                </c:pt>
                <c:pt idx="8">
                  <c:v>2748581.5166666666</c:v>
                </c:pt>
                <c:pt idx="9">
                  <c:v>226041.66666666698</c:v>
                </c:pt>
                <c:pt idx="10">
                  <c:v>11240541.666666664</c:v>
                </c:pt>
                <c:pt idx="11">
                  <c:v>11309456.666666664</c:v>
                </c:pt>
                <c:pt idx="12">
                  <c:v>11998606.666666664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F4A-4425-AB3F-5EF9523B45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8833792"/>
        <c:axId val="151491712"/>
      </c:lineChart>
      <c:catAx>
        <c:axId val="148833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514917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91712"/>
        <c:scaling>
          <c:orientation val="minMax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ysDash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8833792"/>
        <c:crosses val="autoZero"/>
        <c:crossBetween val="between"/>
      </c:valAx>
      <c:spPr>
        <a:solidFill>
          <a:sysClr val="window" lastClr="FFFFFF">
            <a:lumMod val="85000"/>
            <a:alpha val="70000"/>
          </a:sysClr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Проект!$A$1685</c:f>
              <c:strCache>
                <c:ptCount val="1"/>
                <c:pt idx="0">
                  <c:v>Денежные потоки от операционной деятельности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 w="12700">
              <a:solidFill>
                <a:schemeClr val="bg1"/>
              </a:solidFill>
              <a:prstDash val="solid"/>
            </a:ln>
            <a:effectLst>
              <a:outerShdw blurRad="25400" dist="127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Проект!$F$1673:$R$1673</c:f>
              <c:strCache>
                <c:ptCount val="13"/>
                <c:pt idx="0">
                  <c:v>5/ 2019</c:v>
                </c:pt>
                <c:pt idx="1">
                  <c:v>6/ 2019</c:v>
                </c:pt>
                <c:pt idx="2">
                  <c:v>7/ 2019</c:v>
                </c:pt>
                <c:pt idx="3">
                  <c:v>8/ 2019</c:v>
                </c:pt>
                <c:pt idx="4">
                  <c:v>9/ 2019</c:v>
                </c:pt>
                <c:pt idx="5">
                  <c:v>10/ 2019</c:v>
                </c:pt>
                <c:pt idx="6">
                  <c:v>11/ 2019</c:v>
                </c:pt>
                <c:pt idx="7">
                  <c:v>12/ 2019</c:v>
                </c:pt>
                <c:pt idx="8">
                  <c:v>1/ 2020</c:v>
                </c:pt>
                <c:pt idx="9">
                  <c:v>2/ 2020</c:v>
                </c:pt>
                <c:pt idx="10">
                  <c:v>3/ 2020</c:v>
                </c:pt>
                <c:pt idx="11">
                  <c:v>4/ 2020</c:v>
                </c:pt>
                <c:pt idx="12">
                  <c:v>5/ 2020</c:v>
                </c:pt>
              </c:strCache>
            </c:strRef>
          </c:cat>
          <c:val>
            <c:numRef>
              <c:f>Проект!$F$1685:$R$1685</c:f>
              <c:numCache>
                <c:formatCode>#,##0</c:formatCode>
                <c:ptCount val="13"/>
                <c:pt idx="0">
                  <c:v>5100340</c:v>
                </c:pt>
                <c:pt idx="1">
                  <c:v>-8516760</c:v>
                </c:pt>
                <c:pt idx="2">
                  <c:v>-14369560</c:v>
                </c:pt>
                <c:pt idx="3">
                  <c:v>-14024520</c:v>
                </c:pt>
                <c:pt idx="4">
                  <c:v>-2040040</c:v>
                </c:pt>
                <c:pt idx="5">
                  <c:v>6091710</c:v>
                </c:pt>
                <c:pt idx="6">
                  <c:v>8455860</c:v>
                </c:pt>
                <c:pt idx="7">
                  <c:v>17527230</c:v>
                </c:pt>
                <c:pt idx="8">
                  <c:v>10494564.850000001</c:v>
                </c:pt>
                <c:pt idx="9">
                  <c:v>7925225</c:v>
                </c:pt>
                <c:pt idx="10">
                  <c:v>12060125</c:v>
                </c:pt>
                <c:pt idx="11">
                  <c:v>12129040</c:v>
                </c:pt>
                <c:pt idx="12">
                  <c:v>12818190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4A-4F58-8886-49E8D2E0BD7D}"/>
            </c:ext>
          </c:extLst>
        </c:ser>
        <c:ser>
          <c:idx val="1"/>
          <c:order val="1"/>
          <c:tx>
            <c:strRef>
              <c:f>Проект!$A$1696</c:f>
              <c:strCache>
                <c:ptCount val="1"/>
                <c:pt idx="0">
                  <c:v>Денежные потоки от инвестиционной деятельности</c:v>
                </c:pt>
              </c:strCache>
            </c:strRef>
          </c:tx>
          <c:spPr>
            <a:gradFill>
              <a:gsLst>
                <a:gs pos="0">
                  <a:srgbClr val="B8CCE4">
                    <a:shade val="30000"/>
                    <a:satMod val="115000"/>
                  </a:srgbClr>
                </a:gs>
                <a:gs pos="50000">
                  <a:srgbClr val="B8CCE4">
                    <a:shade val="67500"/>
                    <a:satMod val="115000"/>
                  </a:srgbClr>
                </a:gs>
                <a:gs pos="100000">
                  <a:srgbClr val="B8CCE4">
                    <a:shade val="100000"/>
                    <a:satMod val="115000"/>
                  </a:srgbClr>
                </a:gs>
              </a:gsLst>
              <a:lin ang="10800000" scaled="1"/>
            </a:gradFill>
            <a:ln w="12700">
              <a:solidFill>
                <a:schemeClr val="bg1"/>
              </a:solidFill>
              <a:prstDash val="solid"/>
            </a:ln>
            <a:effectLst>
              <a:outerShdw blurRad="25400" dist="127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Проект!$F$1673:$R$1673</c:f>
              <c:strCache>
                <c:ptCount val="13"/>
                <c:pt idx="0">
                  <c:v>5/ 2019</c:v>
                </c:pt>
                <c:pt idx="1">
                  <c:v>6/ 2019</c:v>
                </c:pt>
                <c:pt idx="2">
                  <c:v>7/ 2019</c:v>
                </c:pt>
                <c:pt idx="3">
                  <c:v>8/ 2019</c:v>
                </c:pt>
                <c:pt idx="4">
                  <c:v>9/ 2019</c:v>
                </c:pt>
                <c:pt idx="5">
                  <c:v>10/ 2019</c:v>
                </c:pt>
                <c:pt idx="6">
                  <c:v>11/ 2019</c:v>
                </c:pt>
                <c:pt idx="7">
                  <c:v>12/ 2019</c:v>
                </c:pt>
                <c:pt idx="8">
                  <c:v>1/ 2020</c:v>
                </c:pt>
                <c:pt idx="9">
                  <c:v>2/ 2020</c:v>
                </c:pt>
                <c:pt idx="10">
                  <c:v>3/ 2020</c:v>
                </c:pt>
                <c:pt idx="11">
                  <c:v>4/ 2020</c:v>
                </c:pt>
                <c:pt idx="12">
                  <c:v>5/ 2020</c:v>
                </c:pt>
              </c:strCache>
            </c:strRef>
          </c:cat>
          <c:val>
            <c:numRef>
              <c:f>Проект!$F$1696:$R$1696</c:f>
              <c:numCache>
                <c:formatCode>#,##0</c:formatCode>
                <c:ptCount val="13"/>
                <c:pt idx="0">
                  <c:v>-18450740</c:v>
                </c:pt>
                <c:pt idx="1">
                  <c:v>-900060</c:v>
                </c:pt>
                <c:pt idx="2">
                  <c:v>0</c:v>
                </c:pt>
                <c:pt idx="3">
                  <c:v>0</c:v>
                </c:pt>
                <c:pt idx="4">
                  <c:v>77000</c:v>
                </c:pt>
                <c:pt idx="5">
                  <c:v>28490</c:v>
                </c:pt>
                <c:pt idx="6">
                  <c:v>-11550</c:v>
                </c:pt>
                <c:pt idx="7">
                  <c:v>91630</c:v>
                </c:pt>
                <c:pt idx="8">
                  <c:v>704665.15000000049</c:v>
                </c:pt>
                <c:pt idx="9">
                  <c:v>-279660.15000000031</c:v>
                </c:pt>
                <c:pt idx="10">
                  <c:v>485100</c:v>
                </c:pt>
                <c:pt idx="11">
                  <c:v>8085</c:v>
                </c:pt>
                <c:pt idx="12">
                  <c:v>80850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4A-4F58-8886-49E8D2E0BD7D}"/>
            </c:ext>
          </c:extLst>
        </c:ser>
        <c:ser>
          <c:idx val="2"/>
          <c:order val="2"/>
          <c:tx>
            <c:strRef>
              <c:f>Проект!$A$1706</c:f>
              <c:strCache>
                <c:ptCount val="1"/>
                <c:pt idx="0">
                  <c:v>Денежные потоки от финансовой деятельности</c:v>
                </c:pt>
              </c:strCache>
            </c:strRef>
          </c:tx>
          <c:spPr>
            <a:gradFill>
              <a:gsLst>
                <a:gs pos="0">
                  <a:schemeClr val="accent6">
                    <a:lumMod val="75000"/>
                  </a:schemeClr>
                </a:gs>
                <a:gs pos="50000">
                  <a:srgbClr val="F79646">
                    <a:lumMod val="60000"/>
                    <a:lumOff val="40000"/>
                  </a:srgbClr>
                </a:gs>
                <a:gs pos="100000">
                  <a:srgbClr val="F79646">
                    <a:lumMod val="40000"/>
                    <a:lumOff val="60000"/>
                  </a:srgbClr>
                </a:gs>
              </a:gsLst>
              <a:lin ang="10800000" scaled="1"/>
            </a:gradFill>
            <a:ln w="12700">
              <a:solidFill>
                <a:schemeClr val="bg1"/>
              </a:solidFill>
              <a:prstDash val="solid"/>
            </a:ln>
            <a:effectLst>
              <a:outerShdw blurRad="25400" dist="127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cat>
            <c:strRef>
              <c:f>Проект!$F$1673:$R$1673</c:f>
              <c:strCache>
                <c:ptCount val="13"/>
                <c:pt idx="0">
                  <c:v>5/ 2019</c:v>
                </c:pt>
                <c:pt idx="1">
                  <c:v>6/ 2019</c:v>
                </c:pt>
                <c:pt idx="2">
                  <c:v>7/ 2019</c:v>
                </c:pt>
                <c:pt idx="3">
                  <c:v>8/ 2019</c:v>
                </c:pt>
                <c:pt idx="4">
                  <c:v>9/ 2019</c:v>
                </c:pt>
                <c:pt idx="5">
                  <c:v>10/ 2019</c:v>
                </c:pt>
                <c:pt idx="6">
                  <c:v>11/ 2019</c:v>
                </c:pt>
                <c:pt idx="7">
                  <c:v>12/ 2019</c:v>
                </c:pt>
                <c:pt idx="8">
                  <c:v>1/ 2020</c:v>
                </c:pt>
                <c:pt idx="9">
                  <c:v>2/ 2020</c:v>
                </c:pt>
                <c:pt idx="10">
                  <c:v>3/ 2020</c:v>
                </c:pt>
                <c:pt idx="11">
                  <c:v>4/ 2020</c:v>
                </c:pt>
                <c:pt idx="12">
                  <c:v>5/ 2020</c:v>
                </c:pt>
              </c:strCache>
            </c:strRef>
          </c:cat>
          <c:val>
            <c:numRef>
              <c:f>Проект!$F$1706:$R$1706</c:f>
              <c:numCache>
                <c:formatCode>#,##0</c:formatCode>
                <c:ptCount val="13"/>
                <c:pt idx="0">
                  <c:v>13350400</c:v>
                </c:pt>
                <c:pt idx="1">
                  <c:v>9416820</c:v>
                </c:pt>
                <c:pt idx="2">
                  <c:v>14369560</c:v>
                </c:pt>
                <c:pt idx="3">
                  <c:v>14024520</c:v>
                </c:pt>
                <c:pt idx="4">
                  <c:v>1963040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04A-4F58-8886-49E8D2E0BD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40"/>
        <c:axId val="157375488"/>
        <c:axId val="144872192"/>
      </c:barChart>
      <c:catAx>
        <c:axId val="157375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8721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872192"/>
        <c:scaling>
          <c:orientation val="minMax"/>
        </c:scaling>
        <c:delete val="0"/>
        <c:axPos val="l"/>
        <c:majorGridlines>
          <c:spPr>
            <a:ln w="3175">
              <a:solidFill>
                <a:schemeClr val="tx1">
                  <a:lumMod val="50000"/>
                  <a:lumOff val="50000"/>
                </a:schemeClr>
              </a:solidFill>
              <a:prstDash val="sysDash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7375488"/>
        <c:crosses val="autoZero"/>
        <c:crossBetween val="between"/>
      </c:valAx>
      <c:spPr>
        <a:solidFill>
          <a:srgbClr val="D8D8D8">
            <a:alpha val="70000"/>
          </a:srgbClr>
        </a:solidFill>
        <a:ln w="12700">
          <a:solidFill>
            <a:srgbClr val="C0C0C0"/>
          </a:solidFill>
          <a:prstDash val="solid"/>
        </a:ln>
      </c:spPr>
    </c:plotArea>
    <c:legend>
      <c:legendPos val="r"/>
      <c:layout/>
      <c:overlay val="0"/>
      <c:spPr>
        <a:solidFill>
          <a:srgbClr val="FFFFFF"/>
        </a:solidFill>
        <a:ln w="0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3"/>
    </mc:Choice>
    <mc:Fallback>
      <c:style val="13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Проект!$A$1833</c:f>
              <c:strCache>
                <c:ptCount val="1"/>
                <c:pt idx="0">
                  <c:v>Суммарные внеоборотные активы</c:v>
                </c:pt>
              </c:strCache>
            </c:strRef>
          </c:tx>
          <c:invertIfNegative val="0"/>
          <c:cat>
            <c:strRef>
              <c:f>Проект!$F$1813:$R$1813</c:f>
              <c:strCache>
                <c:ptCount val="13"/>
                <c:pt idx="0">
                  <c:v>5/ 2019</c:v>
                </c:pt>
                <c:pt idx="1">
                  <c:v>6/ 2019</c:v>
                </c:pt>
                <c:pt idx="2">
                  <c:v>7/ 2019</c:v>
                </c:pt>
                <c:pt idx="3">
                  <c:v>8/ 2019</c:v>
                </c:pt>
                <c:pt idx="4">
                  <c:v>9/ 2019</c:v>
                </c:pt>
                <c:pt idx="5">
                  <c:v>10/ 2019</c:v>
                </c:pt>
                <c:pt idx="6">
                  <c:v>11/ 2019</c:v>
                </c:pt>
                <c:pt idx="7">
                  <c:v>12/ 2019</c:v>
                </c:pt>
                <c:pt idx="8">
                  <c:v>1/ 2020</c:v>
                </c:pt>
                <c:pt idx="9">
                  <c:v>2/ 2020</c:v>
                </c:pt>
                <c:pt idx="10">
                  <c:v>3/ 2020</c:v>
                </c:pt>
                <c:pt idx="11">
                  <c:v>4/ 2020</c:v>
                </c:pt>
                <c:pt idx="12">
                  <c:v>5/ 2020</c:v>
                </c:pt>
              </c:strCache>
            </c:strRef>
          </c:cat>
          <c:val>
            <c:numRef>
              <c:f>Проект!$F$1833:$R$1833</c:f>
              <c:numCache>
                <c:formatCode>#,##0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4A-4775-A9DA-80A014A840A3}"/>
            </c:ext>
          </c:extLst>
        </c:ser>
        <c:ser>
          <c:idx val="1"/>
          <c:order val="1"/>
          <c:tx>
            <c:strRef>
              <c:f>Проект!$A$1824</c:f>
              <c:strCache>
                <c:ptCount val="1"/>
                <c:pt idx="0">
                  <c:v>Суммарные оборотные активы</c:v>
                </c:pt>
              </c:strCache>
            </c:strRef>
          </c:tx>
          <c:invertIfNegative val="0"/>
          <c:cat>
            <c:strRef>
              <c:f>Проект!$F$1813:$R$1813</c:f>
              <c:strCache>
                <c:ptCount val="13"/>
                <c:pt idx="0">
                  <c:v>5/ 2019</c:v>
                </c:pt>
                <c:pt idx="1">
                  <c:v>6/ 2019</c:v>
                </c:pt>
                <c:pt idx="2">
                  <c:v>7/ 2019</c:v>
                </c:pt>
                <c:pt idx="3">
                  <c:v>8/ 2019</c:v>
                </c:pt>
                <c:pt idx="4">
                  <c:v>9/ 2019</c:v>
                </c:pt>
                <c:pt idx="5">
                  <c:v>10/ 2019</c:v>
                </c:pt>
                <c:pt idx="6">
                  <c:v>11/ 2019</c:v>
                </c:pt>
                <c:pt idx="7">
                  <c:v>12/ 2019</c:v>
                </c:pt>
                <c:pt idx="8">
                  <c:v>1/ 2020</c:v>
                </c:pt>
                <c:pt idx="9">
                  <c:v>2/ 2020</c:v>
                </c:pt>
                <c:pt idx="10">
                  <c:v>3/ 2020</c:v>
                </c:pt>
                <c:pt idx="11">
                  <c:v>4/ 2020</c:v>
                </c:pt>
                <c:pt idx="12">
                  <c:v>5/ 2020</c:v>
                </c:pt>
              </c:strCache>
            </c:strRef>
          </c:cat>
          <c:val>
            <c:numRef>
              <c:f>Проект!$F$1824:$R$1824</c:f>
              <c:numCache>
                <c:formatCode>#,##0</c:formatCode>
                <c:ptCount val="13"/>
                <c:pt idx="0">
                  <c:v>22835400</c:v>
                </c:pt>
                <c:pt idx="1">
                  <c:v>29688376.666666668</c:v>
                </c:pt>
                <c:pt idx="2">
                  <c:v>42394153.333333328</c:v>
                </c:pt>
                <c:pt idx="3">
                  <c:v>54754890</c:v>
                </c:pt>
                <c:pt idx="4">
                  <c:v>48208706.666666672</c:v>
                </c:pt>
                <c:pt idx="5">
                  <c:v>50090523.333333336</c:v>
                </c:pt>
                <c:pt idx="6">
                  <c:v>43123010</c:v>
                </c:pt>
                <c:pt idx="7">
                  <c:v>59922286.666666672</c:v>
                </c:pt>
                <c:pt idx="8">
                  <c:v>63375533.333333336</c:v>
                </c:pt>
                <c:pt idx="9">
                  <c:v>63321914.849999994</c:v>
                </c:pt>
                <c:pt idx="10">
                  <c:v>75047556.516666666</c:v>
                </c:pt>
                <c:pt idx="11">
                  <c:v>86365098.183333308</c:v>
                </c:pt>
                <c:pt idx="12">
                  <c:v>98444554.849999994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4A-4775-A9DA-80A014A840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144990976"/>
        <c:axId val="144992512"/>
      </c:barChart>
      <c:catAx>
        <c:axId val="14499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4992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992512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lumMod val="50000"/>
                  <a:lumOff val="50000"/>
                </a:schemeClr>
              </a:solidFill>
              <a:prstDash val="sysDash"/>
            </a:ln>
          </c:spPr>
        </c:majorGridlines>
        <c:numFmt formatCode="#,##0" sourceLinked="1"/>
        <c:majorTickMark val="none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144990976"/>
        <c:crosses val="autoZero"/>
        <c:crossBetween val="between"/>
      </c:valAx>
      <c:spPr>
        <a:solidFill>
          <a:sysClr val="window" lastClr="FFFFFF">
            <a:lumMod val="85000"/>
            <a:alpha val="70000"/>
          </a:sysClr>
        </a:solidFill>
      </c:spPr>
    </c:plotArea>
    <c:legend>
      <c:legendPos val="r"/>
      <c:legendEntry>
        <c:idx val="1"/>
        <c:delete val="1"/>
      </c:legendEntry>
      <c:layout/>
      <c:overlay val="0"/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doughnut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Лист4!$C$25:$C$27</c:f>
              <c:strCache>
                <c:ptCount val="3"/>
                <c:pt idx="0">
                  <c:v>Суммарные краткосрочные обязательства</c:v>
                </c:pt>
                <c:pt idx="1">
                  <c:v>Средства собственников</c:v>
                </c:pt>
                <c:pt idx="2">
                  <c:v>Нераспределенная прибыль</c:v>
                </c:pt>
              </c:strCache>
            </c:strRef>
          </c:cat>
          <c:val>
            <c:numRef>
              <c:f>Лист4!$D$25:$D$27</c:f>
              <c:numCache>
                <c:formatCode>0%</c:formatCode>
                <c:ptCount val="3"/>
                <c:pt idx="0">
                  <c:v>1.5275705215909161E-2</c:v>
                </c:pt>
                <c:pt idx="1">
                  <c:v>0.53963716003333628</c:v>
                </c:pt>
                <c:pt idx="2">
                  <c:v>0.44508713475075457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89-4113-A2B8-CE67F35707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Лист5!$C$7</c:f>
              <c:strCache>
                <c:ptCount val="1"/>
                <c:pt idx="0">
                  <c:v>Дисконтированный поток нарастающим итогом</c:v>
                </c:pt>
              </c:strCache>
            </c:strRef>
          </c:tx>
          <c:val>
            <c:numRef>
              <c:f>Лист5!$D$7:$Q$7</c:f>
              <c:numCache>
                <c:formatCode>#,##0</c:formatCode>
                <c:ptCount val="14"/>
                <c:pt idx="1">
                  <c:v>-13350400</c:v>
                </c:pt>
                <c:pt idx="2">
                  <c:v>-22622845.783712421</c:v>
                </c:pt>
                <c:pt idx="3">
                  <c:v>-36555168.878210351</c:v>
                </c:pt>
                <c:pt idx="4">
                  <c:v>-49944476.106747702</c:v>
                </c:pt>
                <c:pt idx="5">
                  <c:v>-51789870.868503511</c:v>
                </c:pt>
                <c:pt idx="6">
                  <c:v>-46124663.875852264</c:v>
                </c:pt>
                <c:pt idx="7">
                  <c:v>-38427967.227479823</c:v>
                </c:pt>
                <c:pt idx="8">
                  <c:v>-22615194.104582421</c:v>
                </c:pt>
                <c:pt idx="9">
                  <c:v>-12718083.295808777</c:v>
                </c:pt>
                <c:pt idx="10">
                  <c:v>-6065047.2145926123</c:v>
                </c:pt>
                <c:pt idx="11">
                  <c:v>4684218.3103730138</c:v>
                </c:pt>
                <c:pt idx="12">
                  <c:v>14924365.386755705</c:v>
                </c:pt>
                <c:pt idx="13">
                  <c:v>25640490.925217215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8D0-456D-B07B-349BAB3205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41472"/>
        <c:axId val="146047360"/>
      </c:lineChart>
      <c:catAx>
        <c:axId val="146041472"/>
        <c:scaling>
          <c:orientation val="minMax"/>
        </c:scaling>
        <c:delete val="0"/>
        <c:axPos val="b"/>
        <c:majorTickMark val="out"/>
        <c:minorTickMark val="none"/>
        <c:tickLblPos val="nextTo"/>
        <c:crossAx val="146047360"/>
        <c:crosses val="autoZero"/>
        <c:auto val="1"/>
        <c:lblAlgn val="ctr"/>
        <c:lblOffset val="100"/>
        <c:noMultiLvlLbl val="0"/>
      </c:catAx>
      <c:valAx>
        <c:axId val="14604736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460414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Проект!$A$2582</c:f>
              <c:strCache>
                <c:ptCount val="1"/>
                <c:pt idx="0">
                  <c:v>NPV для полных инвестиционных затрат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marker>
            <c:spPr>
              <a:solidFill>
                <a:schemeClr val="accent1">
                  <a:lumMod val="50000"/>
                </a:schemeClr>
              </a:solidFill>
              <a:ln>
                <a:solidFill>
                  <a:schemeClr val="accent1">
                    <a:lumMod val="50000"/>
                  </a:schemeClr>
                </a:solidFill>
              </a:ln>
            </c:spPr>
          </c:marker>
          <c:cat>
            <c:numRef>
              <c:f>Проект!$B$2585:$B$2591</c:f>
              <c:numCache>
                <c:formatCode>0%</c:formatCode>
                <c:ptCount val="7"/>
                <c:pt idx="0">
                  <c:v>0.70000000000000007</c:v>
                </c:pt>
                <c:pt idx="1">
                  <c:v>0.71000000000000008</c:v>
                </c:pt>
                <c:pt idx="2">
                  <c:v>0.72000000000000008</c:v>
                </c:pt>
                <c:pt idx="3">
                  <c:v>0.73000000000000009</c:v>
                </c:pt>
                <c:pt idx="4">
                  <c:v>0.7400000000000001</c:v>
                </c:pt>
                <c:pt idx="5">
                  <c:v>0.75000000000000011</c:v>
                </c:pt>
                <c:pt idx="6">
                  <c:v>0.76000000000000012</c:v>
                </c:pt>
              </c:numCache>
            </c:numRef>
          </c:cat>
          <c:val>
            <c:numRef>
              <c:f>Проект!$C$2585:$C$2591</c:f>
              <c:numCache>
                <c:formatCode>#,##0</c:formatCode>
                <c:ptCount val="7"/>
                <c:pt idx="0">
                  <c:v>-4070880.0514178197</c:v>
                </c:pt>
                <c:pt idx="1">
                  <c:v>-3080501.0188633208</c:v>
                </c:pt>
                <c:pt idx="2">
                  <c:v>-2090121.9863088271</c:v>
                </c:pt>
                <c:pt idx="3">
                  <c:v>-1099742.9537543326</c:v>
                </c:pt>
                <c:pt idx="4">
                  <c:v>-109363.92119983026</c:v>
                </c:pt>
                <c:pt idx="5">
                  <c:v>881015.11135467235</c:v>
                </c:pt>
                <c:pt idx="6">
                  <c:v>1871394.143909178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23-49AD-8049-654CFB4475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59264"/>
        <c:axId val="146061184"/>
      </c:lineChart>
      <c:catAx>
        <c:axId val="146059264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0611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0611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#,##0" sourceLinked="1"/>
        <c:majorTickMark val="none"/>
        <c:minorTickMark val="none"/>
        <c:tickLblPos val="nextTo"/>
        <c:spPr>
          <a:ln w="25400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059264"/>
        <c:crosses val="autoZero"/>
        <c:crossBetween val="between"/>
      </c:valAx>
      <c:spPr>
        <a:solidFill>
          <a:sysClr val="window" lastClr="FFFFFF">
            <a:lumMod val="85000"/>
            <a:alpha val="70000"/>
          </a:sysClr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Проект!$A$2582</c:f>
              <c:strCache>
                <c:ptCount val="1"/>
                <c:pt idx="0">
                  <c:v>NPV для полных инвестиционных затрат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marker>
            <c:spPr>
              <a:solidFill>
                <a:schemeClr val="accent1">
                  <a:lumMod val="50000"/>
                </a:schemeClr>
              </a:solidFill>
              <a:ln>
                <a:solidFill>
                  <a:schemeClr val="accent1">
                    <a:lumMod val="50000"/>
                  </a:schemeClr>
                </a:solidFill>
              </a:ln>
            </c:spPr>
          </c:marker>
          <c:cat>
            <c:numRef>
              <c:f>Проект!$B$2585:$B$2591</c:f>
              <c:numCache>
                <c:formatCode>0%</c:formatCode>
                <c:ptCount val="7"/>
                <c:pt idx="0">
                  <c:v>0.70000000000000007</c:v>
                </c:pt>
                <c:pt idx="1">
                  <c:v>0.71000000000000008</c:v>
                </c:pt>
                <c:pt idx="2">
                  <c:v>0.72000000000000008</c:v>
                </c:pt>
                <c:pt idx="3">
                  <c:v>0.73000000000000009</c:v>
                </c:pt>
                <c:pt idx="4">
                  <c:v>0.7400000000000001</c:v>
                </c:pt>
                <c:pt idx="5">
                  <c:v>0.75000000000000011</c:v>
                </c:pt>
                <c:pt idx="6">
                  <c:v>0.76000000000000012</c:v>
                </c:pt>
              </c:numCache>
            </c:numRef>
          </c:cat>
          <c:val>
            <c:numRef>
              <c:f>Проект!$C$2585:$C$2591</c:f>
              <c:numCache>
                <c:formatCode>#,##0</c:formatCode>
                <c:ptCount val="7"/>
                <c:pt idx="0">
                  <c:v>-4070880.0514178197</c:v>
                </c:pt>
                <c:pt idx="1">
                  <c:v>-3080501.0188633208</c:v>
                </c:pt>
                <c:pt idx="2">
                  <c:v>-2090121.9863088271</c:v>
                </c:pt>
                <c:pt idx="3">
                  <c:v>-1099742.9537543326</c:v>
                </c:pt>
                <c:pt idx="4">
                  <c:v>-109363.92119983026</c:v>
                </c:pt>
                <c:pt idx="5">
                  <c:v>881015.11135467235</c:v>
                </c:pt>
                <c:pt idx="6">
                  <c:v>1871394.143909178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17-42FA-9BC8-431ECFD84F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71936"/>
        <c:axId val="146073856"/>
      </c:lineChart>
      <c:catAx>
        <c:axId val="146071936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073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0738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#,##0" sourceLinked="1"/>
        <c:majorTickMark val="none"/>
        <c:minorTickMark val="none"/>
        <c:tickLblPos val="nextTo"/>
        <c:spPr>
          <a:ln w="25400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071936"/>
        <c:crosses val="autoZero"/>
        <c:crossBetween val="between"/>
      </c:valAx>
      <c:spPr>
        <a:solidFill>
          <a:sysClr val="window" lastClr="FFFFFF">
            <a:lumMod val="85000"/>
            <a:alpha val="70000"/>
          </a:sysClr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Проект!$A$2582</c:f>
              <c:strCache>
                <c:ptCount val="1"/>
                <c:pt idx="0">
                  <c:v>NPV для полных инвестиционных затрат</c:v>
                </c:pt>
              </c:strCache>
            </c:strRef>
          </c:tx>
          <c:spPr>
            <a:ln>
              <a:solidFill>
                <a:schemeClr val="accent1">
                  <a:lumMod val="50000"/>
                </a:schemeClr>
              </a:solidFill>
            </a:ln>
          </c:spPr>
          <c:marker>
            <c:spPr>
              <a:solidFill>
                <a:schemeClr val="accent1">
                  <a:lumMod val="50000"/>
                </a:schemeClr>
              </a:solidFill>
              <a:ln>
                <a:solidFill>
                  <a:schemeClr val="accent1">
                    <a:lumMod val="50000"/>
                  </a:schemeClr>
                </a:solidFill>
              </a:ln>
            </c:spPr>
          </c:marker>
          <c:cat>
            <c:numRef>
              <c:f>Проект!$B$2585:$B$2591</c:f>
              <c:numCache>
                <c:formatCode>0%</c:formatCode>
                <c:ptCount val="7"/>
                <c:pt idx="0">
                  <c:v>0.70000000000000007</c:v>
                </c:pt>
                <c:pt idx="1">
                  <c:v>0.71000000000000008</c:v>
                </c:pt>
                <c:pt idx="2">
                  <c:v>0.72000000000000008</c:v>
                </c:pt>
                <c:pt idx="3">
                  <c:v>0.73000000000000009</c:v>
                </c:pt>
                <c:pt idx="4">
                  <c:v>0.7400000000000001</c:v>
                </c:pt>
                <c:pt idx="5">
                  <c:v>0.75000000000000011</c:v>
                </c:pt>
                <c:pt idx="6">
                  <c:v>0.76000000000000012</c:v>
                </c:pt>
              </c:numCache>
            </c:numRef>
          </c:cat>
          <c:val>
            <c:numRef>
              <c:f>Проект!$C$2585:$C$2591</c:f>
              <c:numCache>
                <c:formatCode>#,##0</c:formatCode>
                <c:ptCount val="7"/>
                <c:pt idx="0">
                  <c:v>-4070880.0514178197</c:v>
                </c:pt>
                <c:pt idx="1">
                  <c:v>-3080501.0188633208</c:v>
                </c:pt>
                <c:pt idx="2">
                  <c:v>-2090121.9863088271</c:v>
                </c:pt>
                <c:pt idx="3">
                  <c:v>-1099742.9537543326</c:v>
                </c:pt>
                <c:pt idx="4">
                  <c:v>-109363.92119983026</c:v>
                </c:pt>
                <c:pt idx="5">
                  <c:v>881015.11135467235</c:v>
                </c:pt>
                <c:pt idx="6">
                  <c:v>1871394.143909178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12-497F-942E-7968CF32C0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6077568"/>
        <c:axId val="147524224"/>
      </c:lineChart>
      <c:catAx>
        <c:axId val="146077568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75242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75242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#,##0" sourceLinked="1"/>
        <c:majorTickMark val="none"/>
        <c:minorTickMark val="none"/>
        <c:tickLblPos val="nextTo"/>
        <c:spPr>
          <a:ln w="25400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6077568"/>
        <c:crosses val="autoZero"/>
        <c:crossBetween val="between"/>
      </c:valAx>
      <c:spPr>
        <a:solidFill>
          <a:sysClr val="window" lastClr="FFFFFF">
            <a:lumMod val="85000"/>
            <a:alpha val="70000"/>
          </a:sysClr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0B309-7362-4A40-A151-FC976B6E9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2580</Words>
  <Characters>14711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Коява Людмила Валерьевна</dc:creator>
  <cp:lastModifiedBy>Пользователь</cp:lastModifiedBy>
  <cp:revision>3</cp:revision>
  <dcterms:created xsi:type="dcterms:W3CDTF">2019-02-20T04:09:00Z</dcterms:created>
  <dcterms:modified xsi:type="dcterms:W3CDTF">2019-02-21T09:36:00Z</dcterms:modified>
</cp:coreProperties>
</file>