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6480"/>
        <w:gridCol w:w="6480"/>
      </w:tblGrid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Месяцы по порядку от начала инвестиций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Сумма к возврату, инвестиции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1. Создание предприятия, контракт с инвестором, оформление документов </w:t>
            </w:r>
          </w:p>
        </w:tc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-12800000 рублей </w:t>
            </w:r>
          </w:p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(-200000 рублей)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2. Монтаж необходимой инфраструктуры, прохождение согласований.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(-3400000 рублей)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3. Закуп</w:t>
            </w:r>
            <w:proofErr w:type="gramStart"/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,</w:t>
            </w:r>
            <w:proofErr w:type="gramEnd"/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монтаж оборудования, закуп сырья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(-8200000 рублей)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4. Запуск производства, набор персонала начало рекламной компании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(-1000000 рублей)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5. Производство, начало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+300000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6. Производство, набор темпа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+500000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7. Производство, отладка мощностей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+ 1000000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8. Производство, оптимизация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+ 1000000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9. Производство, выход на полную мощность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+1000000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10. Производство, стабильная работа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+1000000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11. Производство, стабильная работа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+1000000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12. Производство, снижение объема.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+1000000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13. Производство, минимальный объем.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+ 500000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14. Производство, регламентные работы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-0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lastRenderedPageBreak/>
              <w:t xml:space="preserve">15. Производство, набор темпа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+500000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16. Производство, стабильная работа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+ 1000000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17. Производство, стабильная работа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+1000000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18. Производство, стабильная работа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+1000000 рублей.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19. Производство, стабильная работа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+1000000 рублей.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20. Производство, стабильная работа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 +1000000 рублей.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21. Производство, стабильная работа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 дивиденды 500000 руб.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22. Производство, стабильная работа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 дивиденды 500000 руб.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23. Производство, стабильная работа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 дивиденды 500000 руб. </w:t>
            </w:r>
          </w:p>
        </w:tc>
      </w:tr>
      <w:tr w:rsidR="00332901" w:rsidRPr="00332901" w:rsidTr="00332901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24. Производство, модернизация.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901" w:rsidRPr="00332901" w:rsidRDefault="00332901" w:rsidP="003329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+ </w:t>
            </w:r>
            <w:proofErr w:type="gramStart"/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>б</w:t>
            </w:r>
            <w:proofErr w:type="gramEnd"/>
            <w:r w:rsidRPr="00332901">
              <w:rPr>
                <w:rFonts w:ascii="Calibri" w:eastAsia="Times New Roman" w:hAnsi="Calibri" w:cs="Arial"/>
                <w:color w:val="000000"/>
                <w:kern w:val="24"/>
                <w:sz w:val="36"/>
                <w:szCs w:val="36"/>
                <w:lang w:eastAsia="ru-RU"/>
              </w:rPr>
              <w:t xml:space="preserve">онус за участие 500000 руб. </w:t>
            </w:r>
          </w:p>
        </w:tc>
      </w:tr>
    </w:tbl>
    <w:p w:rsidR="00DC7D5B" w:rsidRDefault="00DC7D5B"/>
    <w:p w:rsidR="00332901" w:rsidRDefault="00332901"/>
    <w:sectPr w:rsidR="00332901" w:rsidSect="00DC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2901"/>
    <w:rsid w:val="00332901"/>
    <w:rsid w:val="00DC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PCom</dc:creator>
  <cp:keywords/>
  <dc:description/>
  <cp:lastModifiedBy>PCom</cp:lastModifiedBy>
  <cp:revision>3</cp:revision>
  <dcterms:created xsi:type="dcterms:W3CDTF">2020-05-17T17:51:00Z</dcterms:created>
  <dcterms:modified xsi:type="dcterms:W3CDTF">2020-05-17T17:51:00Z</dcterms:modified>
</cp:coreProperties>
</file>