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6B1166" w:rsidTr="00B147F5">
        <w:trPr>
          <w:trHeight w:val="2267"/>
        </w:trPr>
        <w:tc>
          <w:tcPr>
            <w:tcW w:w="965" w:type="dxa"/>
            <w:shd w:val="clear" w:color="auto" w:fill="3A3A3A" w:themeFill="text2"/>
          </w:tcPr>
          <w:p w:rsidR="006B1166" w:rsidRPr="00D449F4" w:rsidRDefault="006B1166" w:rsidP="00D449F4">
            <w:pPr>
              <w:rPr>
                <w:highlight w:val="green"/>
              </w:rPr>
            </w:pPr>
          </w:p>
        </w:tc>
        <w:tc>
          <w:tcPr>
            <w:tcW w:w="518" w:type="dxa"/>
          </w:tcPr>
          <w:p w:rsidR="006B1166" w:rsidRPr="00D449F4" w:rsidRDefault="006B1166">
            <w:pPr>
              <w:spacing w:before="260"/>
              <w:rPr>
                <w:highlight w:val="green"/>
              </w:rPr>
            </w:pPr>
          </w:p>
        </w:tc>
        <w:tc>
          <w:tcPr>
            <w:tcW w:w="8581" w:type="dxa"/>
          </w:tcPr>
          <w:p w:rsidR="006B1166" w:rsidRPr="00B147F5" w:rsidRDefault="0018333B">
            <w:pPr>
              <w:pStyle w:val="a5"/>
              <w:rPr>
                <w:color w:val="00B050"/>
                <w:sz w:val="74"/>
                <w:szCs w:val="74"/>
              </w:rPr>
            </w:pPr>
            <w:r w:rsidRPr="00D449F4">
              <w:rPr>
                <w:color w:val="00B050"/>
                <w:sz w:val="74"/>
                <w:szCs w:val="74"/>
                <w:lang w:val="en-US"/>
              </w:rPr>
              <w:t>algae</w:t>
            </w:r>
            <w:r w:rsidRPr="00B147F5">
              <w:rPr>
                <w:color w:val="00B050"/>
                <w:sz w:val="74"/>
                <w:szCs w:val="74"/>
              </w:rPr>
              <w:t xml:space="preserve"> </w:t>
            </w:r>
            <w:r w:rsidRPr="00D449F4">
              <w:rPr>
                <w:color w:val="00B050"/>
                <w:sz w:val="74"/>
                <w:szCs w:val="74"/>
                <w:lang w:val="en-US"/>
              </w:rPr>
              <w:t>wellness</w:t>
            </w:r>
            <w:r w:rsidRPr="00D449F4">
              <w:rPr>
                <w:color w:val="00B050"/>
                <w:sz w:val="74"/>
                <w:szCs w:val="74"/>
              </w:rPr>
              <w:t xml:space="preserve"> </w:t>
            </w:r>
            <w:r w:rsidRPr="00D449F4">
              <w:rPr>
                <w:color w:val="00B050"/>
                <w:sz w:val="74"/>
                <w:szCs w:val="74"/>
                <w:lang w:val="en-US"/>
              </w:rPr>
              <w:t>hotel</w:t>
            </w:r>
          </w:p>
          <w:p w:rsidR="0018333B" w:rsidRDefault="0018333B">
            <w:pPr>
              <w:pStyle w:val="a7"/>
            </w:pPr>
          </w:p>
          <w:p w:rsidR="007921AC" w:rsidRDefault="0018333B">
            <w:pPr>
              <w:pStyle w:val="a7"/>
              <w:rPr>
                <w:sz w:val="28"/>
                <w:szCs w:val="28"/>
              </w:rPr>
            </w:pPr>
            <w:r w:rsidRPr="007921AC">
              <w:rPr>
                <w:sz w:val="28"/>
                <w:szCs w:val="28"/>
              </w:rPr>
              <w:t xml:space="preserve">Проект уникального оздоровительного отеля – лаборатории </w:t>
            </w:r>
          </w:p>
          <w:p w:rsidR="006B1166" w:rsidRPr="007921AC" w:rsidRDefault="0018333B">
            <w:pPr>
              <w:pStyle w:val="a7"/>
              <w:rPr>
                <w:sz w:val="28"/>
                <w:szCs w:val="28"/>
              </w:rPr>
            </w:pPr>
            <w:r w:rsidRPr="007921AC">
              <w:rPr>
                <w:sz w:val="28"/>
                <w:szCs w:val="28"/>
              </w:rPr>
              <w:t xml:space="preserve">для </w:t>
            </w:r>
            <w:r w:rsidRPr="007921AC">
              <w:rPr>
                <w:sz w:val="28"/>
                <w:szCs w:val="28"/>
                <w:lang w:val="en-US"/>
              </w:rPr>
              <w:t>VIP</w:t>
            </w:r>
            <w:r w:rsidRPr="007921AC">
              <w:rPr>
                <w:sz w:val="28"/>
                <w:szCs w:val="28"/>
              </w:rPr>
              <w:t xml:space="preserve"> персон</w:t>
            </w:r>
            <w:r w:rsidR="00B147F5" w:rsidRPr="007921AC">
              <w:rPr>
                <w:sz w:val="28"/>
                <w:szCs w:val="28"/>
              </w:rPr>
              <w:t xml:space="preserve"> </w:t>
            </w:r>
            <w:r w:rsidRPr="007921AC">
              <w:rPr>
                <w:sz w:val="28"/>
                <w:szCs w:val="28"/>
              </w:rPr>
              <w:t>с применением технологий культивирования одноклеточных микроводорослей</w:t>
            </w:r>
          </w:p>
        </w:tc>
      </w:tr>
    </w:tbl>
    <w:p w:rsidR="008843E1" w:rsidRDefault="0018333B" w:rsidP="00B147F5">
      <w:pPr>
        <w:pStyle w:val="a9"/>
        <w:rPr>
          <w:sz w:val="24"/>
          <w:szCs w:val="24"/>
        </w:rPr>
      </w:pPr>
      <w:r w:rsidRPr="00B147F5">
        <w:rPr>
          <w:sz w:val="24"/>
          <w:szCs w:val="24"/>
        </w:rPr>
        <w:t>05 сентября 2020г.</w:t>
      </w:r>
    </w:p>
    <w:p w:rsidR="00B147F5" w:rsidRPr="00B147F5" w:rsidRDefault="00B147F5" w:rsidP="00B147F5">
      <w:pPr>
        <w:pStyle w:val="1"/>
      </w:pPr>
    </w:p>
    <w:p w:rsidR="00D449F4" w:rsidRPr="00E47C90" w:rsidRDefault="008843E1" w:rsidP="008843E1">
      <w:pPr>
        <w:pStyle w:val="1"/>
        <w:rPr>
          <w:color w:val="00B050"/>
        </w:rPr>
      </w:pPr>
      <w:r w:rsidRPr="00E47C90">
        <w:rPr>
          <w:color w:val="00B050"/>
        </w:rPr>
        <w:t>о проекте</w:t>
      </w:r>
    </w:p>
    <w:p w:rsidR="00FD1BEB" w:rsidRDefault="00FD1BEB" w:rsidP="008843E1">
      <w:pPr>
        <w:pStyle w:val="3"/>
      </w:pPr>
    </w:p>
    <w:p w:rsidR="008843E1" w:rsidRPr="007921AC" w:rsidRDefault="008843E1" w:rsidP="00C90B24">
      <w:pPr>
        <w:pStyle w:val="3"/>
        <w:ind w:right="-822"/>
        <w:rPr>
          <w:sz w:val="40"/>
          <w:szCs w:val="40"/>
        </w:rPr>
      </w:pPr>
      <w:r w:rsidRPr="007921AC">
        <w:rPr>
          <w:sz w:val="40"/>
          <w:szCs w:val="40"/>
        </w:rPr>
        <w:t>Краткое описание</w:t>
      </w:r>
    </w:p>
    <w:p w:rsidR="008843E1" w:rsidRPr="000925D5" w:rsidRDefault="008843E1" w:rsidP="00C90B24">
      <w:pPr>
        <w:ind w:right="-822"/>
        <w:rPr>
          <w:sz w:val="28"/>
          <w:szCs w:val="28"/>
        </w:rPr>
      </w:pPr>
      <w:r w:rsidRPr="000925D5">
        <w:rPr>
          <w:sz w:val="28"/>
          <w:szCs w:val="28"/>
        </w:rPr>
        <w:t>Отель максимально премиального уровня</w:t>
      </w:r>
    </w:p>
    <w:p w:rsidR="008843E1" w:rsidRPr="000925D5" w:rsidRDefault="008843E1" w:rsidP="00C90B24">
      <w:pPr>
        <w:ind w:right="-822"/>
        <w:rPr>
          <w:sz w:val="28"/>
          <w:szCs w:val="28"/>
        </w:rPr>
      </w:pPr>
      <w:r w:rsidRPr="000925D5">
        <w:rPr>
          <w:sz w:val="28"/>
          <w:szCs w:val="28"/>
        </w:rPr>
        <w:t xml:space="preserve">Расположение – солнечный климат тропик или </w:t>
      </w:r>
      <w:proofErr w:type="spellStart"/>
      <w:r w:rsidRPr="000925D5">
        <w:rPr>
          <w:sz w:val="28"/>
          <w:szCs w:val="28"/>
        </w:rPr>
        <w:t>субтропик</w:t>
      </w:r>
      <w:proofErr w:type="spellEnd"/>
    </w:p>
    <w:p w:rsidR="00FD1BEB" w:rsidRPr="000925D5" w:rsidRDefault="008843E1" w:rsidP="00C90B24">
      <w:pPr>
        <w:ind w:right="-822"/>
        <w:rPr>
          <w:sz w:val="28"/>
          <w:szCs w:val="28"/>
        </w:rPr>
      </w:pPr>
      <w:r w:rsidRPr="000925D5">
        <w:rPr>
          <w:sz w:val="28"/>
          <w:szCs w:val="28"/>
        </w:rPr>
        <w:t>Уникальность</w:t>
      </w:r>
      <w:r w:rsidR="00FD1BEB" w:rsidRPr="000925D5">
        <w:rPr>
          <w:sz w:val="28"/>
          <w:szCs w:val="28"/>
        </w:rPr>
        <w:t>:</w:t>
      </w:r>
    </w:p>
    <w:p w:rsidR="00FD1BEB" w:rsidRPr="000925D5" w:rsidRDefault="008843E1" w:rsidP="00C90B24">
      <w:pPr>
        <w:ind w:right="-822"/>
        <w:rPr>
          <w:sz w:val="28"/>
          <w:szCs w:val="28"/>
        </w:rPr>
      </w:pPr>
      <w:r w:rsidRPr="000925D5">
        <w:rPr>
          <w:sz w:val="28"/>
          <w:szCs w:val="28"/>
        </w:rPr>
        <w:t xml:space="preserve">– оздоровительные процедуры с применением живых одноклеточных микроводорослей </w:t>
      </w:r>
      <w:r w:rsidRPr="000925D5">
        <w:rPr>
          <w:i/>
          <w:iCs/>
          <w:sz w:val="28"/>
          <w:szCs w:val="28"/>
        </w:rPr>
        <w:t>(нет аналогов в мире)</w:t>
      </w:r>
    </w:p>
    <w:p w:rsidR="00FD1BEB" w:rsidRPr="000925D5" w:rsidRDefault="00FD1BEB" w:rsidP="00C90B24">
      <w:pPr>
        <w:ind w:right="-822"/>
        <w:rPr>
          <w:i/>
          <w:iCs/>
          <w:sz w:val="28"/>
          <w:szCs w:val="28"/>
        </w:rPr>
      </w:pPr>
      <w:r w:rsidRPr="000925D5">
        <w:rPr>
          <w:sz w:val="28"/>
          <w:szCs w:val="28"/>
        </w:rPr>
        <w:t xml:space="preserve">- лаборатория культивирования одноклеточных микроводорослей </w:t>
      </w:r>
      <w:r w:rsidRPr="000925D5">
        <w:rPr>
          <w:i/>
          <w:iCs/>
          <w:sz w:val="28"/>
          <w:szCs w:val="28"/>
        </w:rPr>
        <w:t>(нет аналогов в мире)</w:t>
      </w:r>
    </w:p>
    <w:p w:rsidR="00FD1BEB" w:rsidRPr="000925D5" w:rsidRDefault="00FD1BEB" w:rsidP="00C90B24">
      <w:pPr>
        <w:ind w:right="-822"/>
        <w:rPr>
          <w:sz w:val="28"/>
          <w:szCs w:val="28"/>
        </w:rPr>
      </w:pPr>
      <w:r w:rsidRPr="000925D5">
        <w:rPr>
          <w:sz w:val="28"/>
          <w:szCs w:val="28"/>
        </w:rPr>
        <w:t xml:space="preserve">- эксклюзивный дизайн архитектуры здания с использованием технологий культивирования микроводорослей </w:t>
      </w:r>
      <w:r w:rsidRPr="000925D5">
        <w:rPr>
          <w:i/>
          <w:iCs/>
          <w:sz w:val="28"/>
          <w:szCs w:val="28"/>
        </w:rPr>
        <w:t>(нет аналогов в мире)</w:t>
      </w:r>
    </w:p>
    <w:p w:rsidR="008843E1" w:rsidRPr="000925D5" w:rsidRDefault="00FD1BEB" w:rsidP="00C90B24">
      <w:pPr>
        <w:ind w:right="-822"/>
        <w:rPr>
          <w:sz w:val="28"/>
          <w:szCs w:val="28"/>
        </w:rPr>
      </w:pPr>
      <w:r w:rsidRPr="000925D5">
        <w:rPr>
          <w:sz w:val="28"/>
          <w:szCs w:val="28"/>
        </w:rPr>
        <w:t xml:space="preserve">- кухня на основе </w:t>
      </w:r>
      <w:proofErr w:type="spellStart"/>
      <w:r w:rsidRPr="000925D5">
        <w:rPr>
          <w:sz w:val="28"/>
          <w:szCs w:val="28"/>
        </w:rPr>
        <w:t>микроводрослей</w:t>
      </w:r>
      <w:proofErr w:type="spellEnd"/>
    </w:p>
    <w:p w:rsidR="00FD1BEB" w:rsidRPr="000925D5" w:rsidRDefault="008843E1" w:rsidP="00C90B24">
      <w:pPr>
        <w:ind w:right="-822"/>
        <w:rPr>
          <w:sz w:val="28"/>
          <w:szCs w:val="28"/>
        </w:rPr>
      </w:pPr>
      <w:r w:rsidRPr="000925D5">
        <w:rPr>
          <w:sz w:val="28"/>
          <w:szCs w:val="28"/>
        </w:rPr>
        <w:t>Дополнительные преимущества</w:t>
      </w:r>
      <w:r w:rsidR="00FD1BEB" w:rsidRPr="000925D5">
        <w:rPr>
          <w:sz w:val="28"/>
          <w:szCs w:val="28"/>
        </w:rPr>
        <w:t>:</w:t>
      </w:r>
    </w:p>
    <w:p w:rsidR="00FD1BEB" w:rsidRPr="000925D5" w:rsidRDefault="008843E1" w:rsidP="00C90B24">
      <w:pPr>
        <w:ind w:right="-822"/>
        <w:rPr>
          <w:sz w:val="28"/>
          <w:szCs w:val="28"/>
        </w:rPr>
      </w:pPr>
      <w:r w:rsidRPr="000925D5">
        <w:rPr>
          <w:sz w:val="28"/>
          <w:szCs w:val="28"/>
        </w:rPr>
        <w:t xml:space="preserve">– </w:t>
      </w:r>
      <w:r w:rsidR="00FD1BEB" w:rsidRPr="000925D5">
        <w:rPr>
          <w:sz w:val="28"/>
          <w:szCs w:val="28"/>
        </w:rPr>
        <w:t>здровое</w:t>
      </w:r>
      <w:r w:rsidRPr="000925D5">
        <w:rPr>
          <w:sz w:val="28"/>
          <w:szCs w:val="28"/>
        </w:rPr>
        <w:t xml:space="preserve">ое питание </w:t>
      </w:r>
    </w:p>
    <w:p w:rsidR="00FD1BEB" w:rsidRPr="000925D5" w:rsidRDefault="00FD1BEB" w:rsidP="00C90B24">
      <w:pPr>
        <w:ind w:right="-822"/>
        <w:rPr>
          <w:sz w:val="28"/>
          <w:szCs w:val="28"/>
        </w:rPr>
      </w:pPr>
      <w:r w:rsidRPr="000925D5">
        <w:rPr>
          <w:sz w:val="28"/>
          <w:szCs w:val="28"/>
        </w:rPr>
        <w:t xml:space="preserve">- программы полного </w:t>
      </w:r>
      <w:proofErr w:type="spellStart"/>
      <w:r w:rsidRPr="000925D5">
        <w:rPr>
          <w:sz w:val="28"/>
          <w:szCs w:val="28"/>
        </w:rPr>
        <w:t>релакса</w:t>
      </w:r>
      <w:proofErr w:type="spellEnd"/>
    </w:p>
    <w:p w:rsidR="00FD1BEB" w:rsidRPr="000925D5" w:rsidRDefault="00FD1BEB" w:rsidP="00C90B24">
      <w:pPr>
        <w:ind w:right="-822"/>
        <w:rPr>
          <w:sz w:val="28"/>
          <w:szCs w:val="28"/>
        </w:rPr>
      </w:pPr>
      <w:r w:rsidRPr="000925D5">
        <w:rPr>
          <w:sz w:val="28"/>
          <w:szCs w:val="28"/>
        </w:rPr>
        <w:t xml:space="preserve">- </w:t>
      </w:r>
      <w:proofErr w:type="spellStart"/>
      <w:r w:rsidRPr="000925D5">
        <w:rPr>
          <w:sz w:val="28"/>
          <w:szCs w:val="28"/>
        </w:rPr>
        <w:t>премиальность</w:t>
      </w:r>
      <w:proofErr w:type="spellEnd"/>
    </w:p>
    <w:p w:rsidR="00FD1BEB" w:rsidRPr="007921AC" w:rsidRDefault="00AE4D9E" w:rsidP="00FD1BEB">
      <w:pPr>
        <w:pStyle w:val="3"/>
        <w:rPr>
          <w:sz w:val="40"/>
          <w:szCs w:val="40"/>
        </w:rPr>
      </w:pPr>
      <w:r w:rsidRPr="007921AC">
        <w:rPr>
          <w:sz w:val="40"/>
          <w:szCs w:val="40"/>
        </w:rPr>
        <w:lastRenderedPageBreak/>
        <w:t>Площадь объекта</w:t>
      </w:r>
    </w:p>
    <w:p w:rsidR="006150FF" w:rsidRPr="000925D5" w:rsidRDefault="006150FF" w:rsidP="006150FF">
      <w:pPr>
        <w:rPr>
          <w:sz w:val="28"/>
          <w:szCs w:val="28"/>
        </w:rPr>
      </w:pPr>
      <w:r w:rsidRPr="000925D5">
        <w:rPr>
          <w:sz w:val="28"/>
          <w:szCs w:val="28"/>
        </w:rPr>
        <w:t xml:space="preserve">Площадь </w:t>
      </w:r>
      <w:r w:rsidR="00B147F5" w:rsidRPr="000925D5">
        <w:rPr>
          <w:sz w:val="28"/>
          <w:szCs w:val="28"/>
        </w:rPr>
        <w:t xml:space="preserve">здания </w:t>
      </w:r>
      <w:r w:rsidRPr="000925D5">
        <w:rPr>
          <w:sz w:val="28"/>
          <w:szCs w:val="28"/>
        </w:rPr>
        <w:t>общая – 4 500 кв. м.</w:t>
      </w:r>
    </w:p>
    <w:p w:rsidR="006150FF" w:rsidRPr="000925D5" w:rsidRDefault="006150FF" w:rsidP="006150FF">
      <w:pPr>
        <w:rPr>
          <w:sz w:val="28"/>
          <w:szCs w:val="28"/>
        </w:rPr>
      </w:pPr>
      <w:r w:rsidRPr="000925D5">
        <w:rPr>
          <w:sz w:val="28"/>
          <w:szCs w:val="28"/>
        </w:rPr>
        <w:t>Номера</w:t>
      </w:r>
      <w:r w:rsidR="00B147F5" w:rsidRPr="000925D5">
        <w:rPr>
          <w:sz w:val="28"/>
          <w:szCs w:val="28"/>
        </w:rPr>
        <w:t xml:space="preserve"> </w:t>
      </w:r>
      <w:r w:rsidR="00AE4D9E" w:rsidRPr="000925D5">
        <w:rPr>
          <w:sz w:val="28"/>
          <w:szCs w:val="28"/>
        </w:rPr>
        <w:t xml:space="preserve">- </w:t>
      </w:r>
      <w:r w:rsidR="00B147F5" w:rsidRPr="000925D5">
        <w:rPr>
          <w:sz w:val="28"/>
          <w:szCs w:val="28"/>
        </w:rPr>
        <w:t>2 820 кв. м.</w:t>
      </w:r>
      <w:r w:rsidR="00AE4D9E" w:rsidRPr="000925D5">
        <w:rPr>
          <w:sz w:val="28"/>
          <w:szCs w:val="28"/>
        </w:rPr>
        <w:t xml:space="preserve"> (</w:t>
      </w:r>
      <w:r w:rsidRPr="000925D5">
        <w:rPr>
          <w:sz w:val="28"/>
          <w:szCs w:val="28"/>
        </w:rPr>
        <w:t>1 х 300</w:t>
      </w:r>
      <w:r w:rsidR="00B147F5" w:rsidRPr="000925D5">
        <w:rPr>
          <w:sz w:val="28"/>
          <w:szCs w:val="28"/>
        </w:rPr>
        <w:t xml:space="preserve"> </w:t>
      </w:r>
      <w:r w:rsidR="00B147F5" w:rsidRPr="000925D5">
        <w:rPr>
          <w:sz w:val="28"/>
          <w:szCs w:val="28"/>
        </w:rPr>
        <w:t>кв. м.</w:t>
      </w:r>
      <w:r w:rsidR="00AE4D9E" w:rsidRPr="000925D5">
        <w:rPr>
          <w:sz w:val="28"/>
          <w:szCs w:val="28"/>
        </w:rPr>
        <w:t xml:space="preserve">; </w:t>
      </w:r>
      <w:r w:rsidRPr="000925D5">
        <w:rPr>
          <w:sz w:val="28"/>
          <w:szCs w:val="28"/>
        </w:rPr>
        <w:t>3 х 200</w:t>
      </w:r>
      <w:r w:rsidR="00B147F5" w:rsidRPr="000925D5">
        <w:rPr>
          <w:sz w:val="28"/>
          <w:szCs w:val="28"/>
        </w:rPr>
        <w:t xml:space="preserve"> </w:t>
      </w:r>
      <w:r w:rsidR="00B147F5" w:rsidRPr="000925D5">
        <w:rPr>
          <w:sz w:val="28"/>
          <w:szCs w:val="28"/>
        </w:rPr>
        <w:t>кв. м.</w:t>
      </w:r>
      <w:r w:rsidR="00AE4D9E" w:rsidRPr="000925D5">
        <w:rPr>
          <w:sz w:val="28"/>
          <w:szCs w:val="28"/>
        </w:rPr>
        <w:t xml:space="preserve">; </w:t>
      </w:r>
      <w:r w:rsidRPr="000925D5">
        <w:rPr>
          <w:sz w:val="28"/>
          <w:szCs w:val="28"/>
        </w:rPr>
        <w:t>6 х 120</w:t>
      </w:r>
      <w:r w:rsidR="00B147F5" w:rsidRPr="000925D5">
        <w:rPr>
          <w:sz w:val="28"/>
          <w:szCs w:val="28"/>
        </w:rPr>
        <w:t xml:space="preserve"> </w:t>
      </w:r>
      <w:r w:rsidR="00B147F5" w:rsidRPr="000925D5">
        <w:rPr>
          <w:sz w:val="28"/>
          <w:szCs w:val="28"/>
        </w:rPr>
        <w:t>кв. м.</w:t>
      </w:r>
      <w:r w:rsidR="00AE4D9E" w:rsidRPr="000925D5">
        <w:rPr>
          <w:sz w:val="28"/>
          <w:szCs w:val="28"/>
        </w:rPr>
        <w:t>;</w:t>
      </w:r>
      <w:r w:rsidRPr="000925D5">
        <w:rPr>
          <w:sz w:val="28"/>
          <w:szCs w:val="28"/>
        </w:rPr>
        <w:t>20 х 60</w:t>
      </w:r>
      <w:r w:rsidR="00B147F5" w:rsidRPr="000925D5">
        <w:rPr>
          <w:sz w:val="28"/>
          <w:szCs w:val="28"/>
        </w:rPr>
        <w:t xml:space="preserve"> </w:t>
      </w:r>
      <w:r w:rsidR="00B147F5" w:rsidRPr="000925D5">
        <w:rPr>
          <w:sz w:val="28"/>
          <w:szCs w:val="28"/>
        </w:rPr>
        <w:t>кв. м.</w:t>
      </w:r>
      <w:r w:rsidR="00AE4D9E" w:rsidRPr="000925D5">
        <w:rPr>
          <w:sz w:val="28"/>
          <w:szCs w:val="28"/>
        </w:rPr>
        <w:t>)</w:t>
      </w:r>
    </w:p>
    <w:p w:rsidR="006150FF" w:rsidRPr="000925D5" w:rsidRDefault="006150FF" w:rsidP="006150FF">
      <w:pPr>
        <w:rPr>
          <w:sz w:val="28"/>
          <w:szCs w:val="28"/>
        </w:rPr>
      </w:pPr>
      <w:r w:rsidRPr="000925D5">
        <w:rPr>
          <w:sz w:val="28"/>
          <w:szCs w:val="28"/>
        </w:rPr>
        <w:t>Лаборатория – 200</w:t>
      </w:r>
      <w:r w:rsidR="00B147F5" w:rsidRPr="000925D5">
        <w:rPr>
          <w:sz w:val="28"/>
          <w:szCs w:val="28"/>
        </w:rPr>
        <w:t xml:space="preserve"> </w:t>
      </w:r>
      <w:r w:rsidR="00B147F5" w:rsidRPr="000925D5">
        <w:rPr>
          <w:sz w:val="28"/>
          <w:szCs w:val="28"/>
        </w:rPr>
        <w:t>кв. м.</w:t>
      </w:r>
    </w:p>
    <w:p w:rsidR="006150FF" w:rsidRPr="000925D5" w:rsidRDefault="006150FF" w:rsidP="006150FF">
      <w:pPr>
        <w:rPr>
          <w:sz w:val="28"/>
          <w:szCs w:val="28"/>
        </w:rPr>
      </w:pPr>
      <w:r w:rsidRPr="000925D5">
        <w:rPr>
          <w:sz w:val="28"/>
          <w:szCs w:val="28"/>
        </w:rPr>
        <w:t>Служебные и технические помещения</w:t>
      </w:r>
      <w:r w:rsidR="00B147F5" w:rsidRPr="000925D5">
        <w:rPr>
          <w:sz w:val="28"/>
          <w:szCs w:val="28"/>
        </w:rPr>
        <w:t xml:space="preserve"> – 1 060 </w:t>
      </w:r>
      <w:r w:rsidR="00B147F5" w:rsidRPr="000925D5">
        <w:rPr>
          <w:sz w:val="28"/>
          <w:szCs w:val="28"/>
        </w:rPr>
        <w:t>кв. м.</w:t>
      </w:r>
    </w:p>
    <w:p w:rsidR="006150FF" w:rsidRPr="000925D5" w:rsidRDefault="00B147F5" w:rsidP="006150FF">
      <w:pPr>
        <w:rPr>
          <w:sz w:val="28"/>
          <w:szCs w:val="28"/>
        </w:rPr>
      </w:pPr>
      <w:r w:rsidRPr="000925D5">
        <w:rPr>
          <w:sz w:val="28"/>
          <w:szCs w:val="28"/>
        </w:rPr>
        <w:t xml:space="preserve">Ресторан – 300 </w:t>
      </w:r>
      <w:r w:rsidRPr="000925D5">
        <w:rPr>
          <w:sz w:val="28"/>
          <w:szCs w:val="28"/>
        </w:rPr>
        <w:t>кв. м.</w:t>
      </w:r>
    </w:p>
    <w:p w:rsidR="00B147F5" w:rsidRPr="000925D5" w:rsidRDefault="00B147F5" w:rsidP="006150FF">
      <w:pPr>
        <w:rPr>
          <w:sz w:val="28"/>
          <w:szCs w:val="28"/>
        </w:rPr>
      </w:pPr>
      <w:r w:rsidRPr="000925D5">
        <w:rPr>
          <w:sz w:val="28"/>
          <w:szCs w:val="28"/>
        </w:rPr>
        <w:t xml:space="preserve">Процедурные кабинеты – 100 </w:t>
      </w:r>
      <w:r w:rsidRPr="000925D5">
        <w:rPr>
          <w:sz w:val="28"/>
          <w:szCs w:val="28"/>
        </w:rPr>
        <w:t>кв. м.</w:t>
      </w:r>
    </w:p>
    <w:p w:rsidR="00B147F5" w:rsidRPr="000925D5" w:rsidRDefault="00B147F5" w:rsidP="006150FF">
      <w:pPr>
        <w:rPr>
          <w:sz w:val="28"/>
          <w:szCs w:val="28"/>
        </w:rPr>
      </w:pPr>
      <w:r w:rsidRPr="000925D5">
        <w:rPr>
          <w:sz w:val="28"/>
          <w:szCs w:val="28"/>
        </w:rPr>
        <w:t xml:space="preserve">Гараж – 200 </w:t>
      </w:r>
      <w:r w:rsidRPr="000925D5">
        <w:rPr>
          <w:sz w:val="28"/>
          <w:szCs w:val="28"/>
        </w:rPr>
        <w:t>кв. м.</w:t>
      </w:r>
    </w:p>
    <w:p w:rsidR="00B147F5" w:rsidRPr="000925D5" w:rsidRDefault="00B147F5" w:rsidP="006150FF">
      <w:pPr>
        <w:rPr>
          <w:sz w:val="28"/>
          <w:szCs w:val="28"/>
        </w:rPr>
      </w:pPr>
      <w:r w:rsidRPr="000925D5">
        <w:rPr>
          <w:sz w:val="28"/>
          <w:szCs w:val="28"/>
        </w:rPr>
        <w:t>Прилегающая территория – от 1 000 до 5 000 кв. м.</w:t>
      </w:r>
    </w:p>
    <w:p w:rsidR="00AE4D9E" w:rsidRPr="000925D5" w:rsidRDefault="00AE4D9E" w:rsidP="006150FF">
      <w:pPr>
        <w:rPr>
          <w:sz w:val="28"/>
          <w:szCs w:val="28"/>
        </w:rPr>
      </w:pPr>
    </w:p>
    <w:p w:rsidR="006A0316" w:rsidRPr="007921AC" w:rsidRDefault="006A0316" w:rsidP="006A0316">
      <w:pPr>
        <w:pStyle w:val="3"/>
        <w:rPr>
          <w:sz w:val="40"/>
          <w:szCs w:val="40"/>
        </w:rPr>
      </w:pPr>
      <w:r w:rsidRPr="007921AC">
        <w:rPr>
          <w:sz w:val="40"/>
          <w:szCs w:val="40"/>
        </w:rPr>
        <w:t>Ценовая политика</w:t>
      </w:r>
    </w:p>
    <w:p w:rsidR="006A0316" w:rsidRPr="000925D5" w:rsidRDefault="006A0316" w:rsidP="006A0316">
      <w:pPr>
        <w:rPr>
          <w:sz w:val="28"/>
          <w:szCs w:val="28"/>
        </w:rPr>
      </w:pPr>
      <w:r w:rsidRPr="000925D5">
        <w:rPr>
          <w:sz w:val="28"/>
          <w:szCs w:val="28"/>
        </w:rPr>
        <w:t>Стоимость суточного проживания:</w:t>
      </w:r>
    </w:p>
    <w:p w:rsidR="006A0316" w:rsidRPr="000925D5" w:rsidRDefault="006A0316" w:rsidP="006A0316">
      <w:pPr>
        <w:rPr>
          <w:sz w:val="28"/>
          <w:szCs w:val="28"/>
          <w:lang w:val="en-US"/>
        </w:rPr>
      </w:pPr>
      <w:r w:rsidRPr="000925D5">
        <w:rPr>
          <w:sz w:val="28"/>
          <w:szCs w:val="28"/>
          <w:lang w:val="en-US"/>
        </w:rPr>
        <w:t xml:space="preserve">President VIP  </w:t>
      </w:r>
      <w:r w:rsidRPr="000925D5">
        <w:rPr>
          <w:sz w:val="28"/>
          <w:szCs w:val="28"/>
          <w:lang w:val="en-US"/>
        </w:rPr>
        <w:t xml:space="preserve">300 </w:t>
      </w:r>
      <w:proofErr w:type="spellStart"/>
      <w:r w:rsidRPr="000925D5">
        <w:rPr>
          <w:sz w:val="28"/>
          <w:szCs w:val="28"/>
        </w:rPr>
        <w:t>кв</w:t>
      </w:r>
      <w:proofErr w:type="spellEnd"/>
      <w:r w:rsidRPr="000925D5">
        <w:rPr>
          <w:sz w:val="28"/>
          <w:szCs w:val="28"/>
          <w:lang w:val="en-US"/>
        </w:rPr>
        <w:t xml:space="preserve">. </w:t>
      </w:r>
      <w:r w:rsidRPr="000925D5">
        <w:rPr>
          <w:sz w:val="28"/>
          <w:szCs w:val="28"/>
        </w:rPr>
        <w:t>м</w:t>
      </w:r>
      <w:r w:rsidRPr="000925D5">
        <w:rPr>
          <w:sz w:val="28"/>
          <w:szCs w:val="28"/>
          <w:lang w:val="en-US"/>
        </w:rPr>
        <w:t>.</w:t>
      </w:r>
      <w:r w:rsidRPr="000925D5">
        <w:rPr>
          <w:sz w:val="28"/>
          <w:szCs w:val="28"/>
          <w:lang w:val="en-US"/>
        </w:rPr>
        <w:t xml:space="preserve"> – $ 12 000 </w:t>
      </w:r>
      <w:r w:rsidRPr="000925D5">
        <w:rPr>
          <w:sz w:val="28"/>
          <w:szCs w:val="28"/>
        </w:rPr>
        <w:t>за</w:t>
      </w:r>
      <w:r w:rsidRPr="000925D5">
        <w:rPr>
          <w:sz w:val="28"/>
          <w:szCs w:val="28"/>
          <w:lang w:val="en-US"/>
        </w:rPr>
        <w:t xml:space="preserve"> </w:t>
      </w:r>
      <w:r w:rsidRPr="000925D5">
        <w:rPr>
          <w:sz w:val="28"/>
          <w:szCs w:val="28"/>
        </w:rPr>
        <w:t>сутки</w:t>
      </w:r>
    </w:p>
    <w:p w:rsidR="006A0316" w:rsidRPr="000925D5" w:rsidRDefault="006A0316" w:rsidP="006A0316">
      <w:pPr>
        <w:rPr>
          <w:sz w:val="28"/>
          <w:szCs w:val="28"/>
        </w:rPr>
      </w:pPr>
      <w:r w:rsidRPr="000925D5">
        <w:rPr>
          <w:sz w:val="28"/>
          <w:szCs w:val="28"/>
          <w:lang w:val="en-US"/>
        </w:rPr>
        <w:t>Premium</w:t>
      </w:r>
      <w:r w:rsidRPr="000925D5">
        <w:rPr>
          <w:sz w:val="28"/>
          <w:szCs w:val="28"/>
        </w:rPr>
        <w:t xml:space="preserve"> </w:t>
      </w:r>
      <w:r w:rsidRPr="000925D5">
        <w:rPr>
          <w:sz w:val="28"/>
          <w:szCs w:val="28"/>
          <w:lang w:val="en-US"/>
        </w:rPr>
        <w:t>VIP</w:t>
      </w:r>
      <w:r w:rsidRPr="000925D5">
        <w:rPr>
          <w:sz w:val="28"/>
          <w:szCs w:val="28"/>
        </w:rPr>
        <w:t xml:space="preserve">  </w:t>
      </w:r>
      <w:r w:rsidRPr="000925D5">
        <w:rPr>
          <w:sz w:val="28"/>
          <w:szCs w:val="28"/>
        </w:rPr>
        <w:t>2</w:t>
      </w:r>
      <w:r w:rsidRPr="000925D5">
        <w:rPr>
          <w:sz w:val="28"/>
          <w:szCs w:val="28"/>
        </w:rPr>
        <w:t xml:space="preserve">00 кв. м. – </w:t>
      </w:r>
      <w:r w:rsidRPr="000925D5">
        <w:rPr>
          <w:sz w:val="28"/>
          <w:szCs w:val="28"/>
        </w:rPr>
        <w:t>$ 8</w:t>
      </w:r>
      <w:r w:rsidRPr="000925D5">
        <w:rPr>
          <w:sz w:val="28"/>
          <w:szCs w:val="28"/>
          <w:lang w:val="en-US"/>
        </w:rPr>
        <w:t> </w:t>
      </w:r>
      <w:r w:rsidRPr="000925D5">
        <w:rPr>
          <w:sz w:val="28"/>
          <w:szCs w:val="28"/>
        </w:rPr>
        <w:t>000 за сутки</w:t>
      </w:r>
    </w:p>
    <w:p w:rsidR="006A0316" w:rsidRPr="000925D5" w:rsidRDefault="006A0316" w:rsidP="006A0316">
      <w:pPr>
        <w:rPr>
          <w:sz w:val="28"/>
          <w:szCs w:val="28"/>
        </w:rPr>
      </w:pPr>
      <w:r w:rsidRPr="000925D5">
        <w:rPr>
          <w:sz w:val="28"/>
          <w:szCs w:val="28"/>
          <w:lang w:val="en-US"/>
        </w:rPr>
        <w:t>Gold</w:t>
      </w:r>
      <w:r w:rsidRPr="000925D5">
        <w:rPr>
          <w:sz w:val="28"/>
          <w:szCs w:val="28"/>
        </w:rPr>
        <w:t xml:space="preserve"> </w:t>
      </w:r>
      <w:r w:rsidRPr="000925D5">
        <w:rPr>
          <w:sz w:val="28"/>
          <w:szCs w:val="28"/>
          <w:lang w:val="en-US"/>
        </w:rPr>
        <w:t>VIP</w:t>
      </w:r>
      <w:r w:rsidRPr="000925D5">
        <w:rPr>
          <w:sz w:val="28"/>
          <w:szCs w:val="28"/>
        </w:rPr>
        <w:t xml:space="preserve"> </w:t>
      </w:r>
      <w:r w:rsidRPr="000925D5">
        <w:rPr>
          <w:sz w:val="28"/>
          <w:szCs w:val="28"/>
        </w:rPr>
        <w:t>12</w:t>
      </w:r>
      <w:r w:rsidRPr="000925D5">
        <w:rPr>
          <w:sz w:val="28"/>
          <w:szCs w:val="28"/>
        </w:rPr>
        <w:t xml:space="preserve">0 кв. м. – </w:t>
      </w:r>
      <w:r w:rsidRPr="000925D5">
        <w:rPr>
          <w:sz w:val="28"/>
          <w:szCs w:val="28"/>
        </w:rPr>
        <w:t>$ 5</w:t>
      </w:r>
      <w:r w:rsidRPr="000925D5">
        <w:rPr>
          <w:sz w:val="28"/>
          <w:szCs w:val="28"/>
          <w:lang w:val="en-US"/>
        </w:rPr>
        <w:t> </w:t>
      </w:r>
      <w:r w:rsidRPr="000925D5">
        <w:rPr>
          <w:sz w:val="28"/>
          <w:szCs w:val="28"/>
        </w:rPr>
        <w:t>000 за сутки</w:t>
      </w:r>
    </w:p>
    <w:p w:rsidR="006A0316" w:rsidRPr="000925D5" w:rsidRDefault="006A0316" w:rsidP="006A0316">
      <w:pPr>
        <w:rPr>
          <w:sz w:val="28"/>
          <w:szCs w:val="28"/>
        </w:rPr>
      </w:pPr>
      <w:r w:rsidRPr="000925D5">
        <w:rPr>
          <w:sz w:val="28"/>
          <w:szCs w:val="28"/>
          <w:lang w:val="en-US"/>
        </w:rPr>
        <w:t>VIP</w:t>
      </w:r>
      <w:r w:rsidRPr="000925D5">
        <w:rPr>
          <w:sz w:val="28"/>
          <w:szCs w:val="28"/>
        </w:rPr>
        <w:t xml:space="preserve">  </w:t>
      </w:r>
      <w:r w:rsidRPr="000925D5">
        <w:rPr>
          <w:sz w:val="28"/>
          <w:szCs w:val="28"/>
        </w:rPr>
        <w:t>6</w:t>
      </w:r>
      <w:r w:rsidRPr="000925D5">
        <w:rPr>
          <w:sz w:val="28"/>
          <w:szCs w:val="28"/>
        </w:rPr>
        <w:t xml:space="preserve">0 кв. м. – </w:t>
      </w:r>
      <w:r w:rsidRPr="000925D5">
        <w:rPr>
          <w:sz w:val="28"/>
          <w:szCs w:val="28"/>
        </w:rPr>
        <w:t>$ 2</w:t>
      </w:r>
      <w:r w:rsidRPr="000925D5">
        <w:rPr>
          <w:sz w:val="28"/>
          <w:szCs w:val="28"/>
          <w:lang w:val="en-US"/>
        </w:rPr>
        <w:t> </w:t>
      </w:r>
      <w:r w:rsidRPr="000925D5">
        <w:rPr>
          <w:sz w:val="28"/>
          <w:szCs w:val="28"/>
        </w:rPr>
        <w:t>000 за сутки</w:t>
      </w:r>
    </w:p>
    <w:p w:rsidR="006A0316" w:rsidRPr="000925D5" w:rsidRDefault="006A0316" w:rsidP="006150FF">
      <w:pPr>
        <w:rPr>
          <w:sz w:val="28"/>
          <w:szCs w:val="28"/>
        </w:rPr>
      </w:pPr>
      <w:r w:rsidRPr="000925D5">
        <w:rPr>
          <w:sz w:val="28"/>
          <w:szCs w:val="28"/>
        </w:rPr>
        <w:t xml:space="preserve">Услуги: здоровое питание, массаж, СПА на живых водорослях, </w:t>
      </w:r>
      <w:proofErr w:type="spellStart"/>
      <w:r w:rsidRPr="000925D5">
        <w:rPr>
          <w:sz w:val="28"/>
          <w:szCs w:val="28"/>
        </w:rPr>
        <w:t>бьюти</w:t>
      </w:r>
      <w:proofErr w:type="spellEnd"/>
      <w:r w:rsidRPr="000925D5">
        <w:rPr>
          <w:sz w:val="28"/>
          <w:szCs w:val="28"/>
        </w:rPr>
        <w:t xml:space="preserve"> маски на живых водорослях, </w:t>
      </w:r>
      <w:r w:rsidR="00502ADF" w:rsidRPr="000925D5">
        <w:rPr>
          <w:sz w:val="28"/>
          <w:szCs w:val="28"/>
        </w:rPr>
        <w:t xml:space="preserve">обёртывания на живых водорослях, ванны на живых водорослях, сапропелевые ванны, хвойные ванны, </w:t>
      </w:r>
      <w:proofErr w:type="spellStart"/>
      <w:r w:rsidR="00502ADF" w:rsidRPr="000925D5">
        <w:rPr>
          <w:sz w:val="28"/>
          <w:szCs w:val="28"/>
        </w:rPr>
        <w:t>диаотмитовые</w:t>
      </w:r>
      <w:proofErr w:type="spellEnd"/>
      <w:r w:rsidR="00502ADF" w:rsidRPr="000925D5">
        <w:rPr>
          <w:sz w:val="28"/>
          <w:szCs w:val="28"/>
        </w:rPr>
        <w:t xml:space="preserve"> процедуры, </w:t>
      </w:r>
      <w:proofErr w:type="spellStart"/>
      <w:r w:rsidR="00502ADF" w:rsidRPr="000925D5">
        <w:rPr>
          <w:sz w:val="28"/>
          <w:szCs w:val="28"/>
        </w:rPr>
        <w:t>БАДы</w:t>
      </w:r>
      <w:proofErr w:type="spellEnd"/>
      <w:r w:rsidR="00502ADF" w:rsidRPr="000925D5">
        <w:rPr>
          <w:sz w:val="28"/>
          <w:szCs w:val="28"/>
        </w:rPr>
        <w:t xml:space="preserve"> из микроводорослей из под крана в номере, кухня из микроводорослей, </w:t>
      </w:r>
      <w:r w:rsidR="007921AC">
        <w:rPr>
          <w:sz w:val="28"/>
          <w:szCs w:val="28"/>
        </w:rPr>
        <w:t>авторская кухня</w:t>
      </w:r>
      <w:r w:rsidR="00502ADF" w:rsidRPr="000925D5">
        <w:rPr>
          <w:sz w:val="28"/>
          <w:szCs w:val="28"/>
        </w:rPr>
        <w:t>, живая музыка, посещение лаборатории культивирования микроводорослей, и др.</w:t>
      </w:r>
    </w:p>
    <w:p w:rsidR="00AE4D9E" w:rsidRPr="007921AC" w:rsidRDefault="00AE4D9E" w:rsidP="00AE4D9E">
      <w:pPr>
        <w:pStyle w:val="3"/>
        <w:rPr>
          <w:sz w:val="40"/>
          <w:szCs w:val="40"/>
        </w:rPr>
      </w:pPr>
      <w:r w:rsidRPr="007921AC">
        <w:rPr>
          <w:sz w:val="40"/>
          <w:szCs w:val="40"/>
        </w:rPr>
        <w:lastRenderedPageBreak/>
        <w:t>Инвестиции</w:t>
      </w:r>
    </w:p>
    <w:p w:rsidR="00AE4D9E" w:rsidRPr="000925D5" w:rsidRDefault="00AE4D9E" w:rsidP="00AE4D9E">
      <w:pPr>
        <w:rPr>
          <w:sz w:val="28"/>
          <w:szCs w:val="28"/>
        </w:rPr>
      </w:pPr>
      <w:r w:rsidRPr="000925D5">
        <w:rPr>
          <w:sz w:val="28"/>
          <w:szCs w:val="28"/>
        </w:rPr>
        <w:t>П</w:t>
      </w:r>
      <w:r w:rsidRPr="000925D5">
        <w:rPr>
          <w:sz w:val="28"/>
          <w:szCs w:val="28"/>
        </w:rPr>
        <w:t>риобретение земли – от $ 1</w:t>
      </w:r>
      <w:r w:rsidRPr="000925D5">
        <w:rPr>
          <w:sz w:val="28"/>
          <w:szCs w:val="28"/>
          <w:lang w:val="en-US"/>
        </w:rPr>
        <w:t> </w:t>
      </w:r>
      <w:r w:rsidRPr="000925D5">
        <w:rPr>
          <w:sz w:val="28"/>
          <w:szCs w:val="28"/>
        </w:rPr>
        <w:t>000</w:t>
      </w:r>
      <w:r w:rsidRPr="000925D5">
        <w:rPr>
          <w:sz w:val="28"/>
          <w:szCs w:val="28"/>
          <w:lang w:val="en-US"/>
        </w:rPr>
        <w:t> </w:t>
      </w:r>
      <w:r w:rsidRPr="000925D5">
        <w:rPr>
          <w:sz w:val="28"/>
          <w:szCs w:val="28"/>
        </w:rPr>
        <w:t>000 до $ 7</w:t>
      </w:r>
      <w:r w:rsidRPr="000925D5">
        <w:rPr>
          <w:sz w:val="28"/>
          <w:szCs w:val="28"/>
          <w:lang w:val="en-US"/>
        </w:rPr>
        <w:t> </w:t>
      </w:r>
      <w:r w:rsidRPr="000925D5">
        <w:rPr>
          <w:sz w:val="28"/>
          <w:szCs w:val="28"/>
        </w:rPr>
        <w:t>000 00</w:t>
      </w:r>
    </w:p>
    <w:p w:rsidR="00AE4D9E" w:rsidRPr="000925D5" w:rsidRDefault="00AE4D9E" w:rsidP="00AE4D9E">
      <w:pPr>
        <w:rPr>
          <w:sz w:val="28"/>
          <w:szCs w:val="28"/>
        </w:rPr>
      </w:pPr>
      <w:r w:rsidRPr="000925D5">
        <w:rPr>
          <w:sz w:val="28"/>
          <w:szCs w:val="28"/>
        </w:rPr>
        <w:t>Оформление документов на землю – в зависимости от страны</w:t>
      </w:r>
    </w:p>
    <w:p w:rsidR="00AE4D9E" w:rsidRPr="000925D5" w:rsidRDefault="00AE4D9E" w:rsidP="00AE4D9E">
      <w:pPr>
        <w:rPr>
          <w:sz w:val="28"/>
          <w:szCs w:val="28"/>
        </w:rPr>
      </w:pPr>
      <w:r w:rsidRPr="000925D5">
        <w:rPr>
          <w:sz w:val="28"/>
          <w:szCs w:val="28"/>
        </w:rPr>
        <w:t>Строительство отеля – от $ 5</w:t>
      </w:r>
      <w:r w:rsidRPr="000925D5">
        <w:rPr>
          <w:sz w:val="28"/>
          <w:szCs w:val="28"/>
          <w:lang w:val="en-US"/>
        </w:rPr>
        <w:t> </w:t>
      </w:r>
      <w:r w:rsidRPr="000925D5">
        <w:rPr>
          <w:sz w:val="28"/>
          <w:szCs w:val="28"/>
        </w:rPr>
        <w:t>000 000 до $ 7</w:t>
      </w:r>
      <w:r w:rsidRPr="000925D5">
        <w:rPr>
          <w:sz w:val="28"/>
          <w:szCs w:val="28"/>
          <w:lang w:val="en-US"/>
        </w:rPr>
        <w:t> </w:t>
      </w:r>
      <w:r w:rsidRPr="000925D5">
        <w:rPr>
          <w:sz w:val="28"/>
          <w:szCs w:val="28"/>
        </w:rPr>
        <w:t>000</w:t>
      </w:r>
      <w:r w:rsidRPr="000925D5">
        <w:rPr>
          <w:sz w:val="28"/>
          <w:szCs w:val="28"/>
          <w:lang w:val="en-US"/>
        </w:rPr>
        <w:t> </w:t>
      </w:r>
      <w:r w:rsidRPr="000925D5">
        <w:rPr>
          <w:sz w:val="28"/>
          <w:szCs w:val="28"/>
        </w:rPr>
        <w:t>000</w:t>
      </w:r>
    </w:p>
    <w:p w:rsidR="00AE4D9E" w:rsidRPr="000925D5" w:rsidRDefault="00AE4D9E" w:rsidP="00C90B24">
      <w:pPr>
        <w:ind w:right="-539"/>
        <w:rPr>
          <w:sz w:val="28"/>
          <w:szCs w:val="28"/>
        </w:rPr>
      </w:pPr>
      <w:r w:rsidRPr="000925D5">
        <w:rPr>
          <w:sz w:val="28"/>
          <w:szCs w:val="28"/>
        </w:rPr>
        <w:t>Операционные (невозвратные) издержки – от $ 2</w:t>
      </w:r>
      <w:r w:rsidRPr="000925D5">
        <w:rPr>
          <w:sz w:val="28"/>
          <w:szCs w:val="28"/>
          <w:lang w:val="en-US"/>
        </w:rPr>
        <w:t> </w:t>
      </w:r>
      <w:r w:rsidRPr="000925D5">
        <w:rPr>
          <w:sz w:val="28"/>
          <w:szCs w:val="28"/>
        </w:rPr>
        <w:t>000</w:t>
      </w:r>
      <w:r w:rsidRPr="000925D5">
        <w:rPr>
          <w:sz w:val="28"/>
          <w:szCs w:val="28"/>
          <w:lang w:val="en-US"/>
        </w:rPr>
        <w:t> </w:t>
      </w:r>
      <w:r w:rsidRPr="000925D5">
        <w:rPr>
          <w:sz w:val="28"/>
          <w:szCs w:val="28"/>
        </w:rPr>
        <w:t xml:space="preserve">000 до $ </w:t>
      </w:r>
      <w:r w:rsidR="00C90B24" w:rsidRPr="000925D5">
        <w:rPr>
          <w:sz w:val="28"/>
          <w:szCs w:val="28"/>
        </w:rPr>
        <w:t>6</w:t>
      </w:r>
      <w:r w:rsidRPr="000925D5">
        <w:rPr>
          <w:sz w:val="28"/>
          <w:szCs w:val="28"/>
        </w:rPr>
        <w:t> 000 000 в год</w:t>
      </w:r>
    </w:p>
    <w:p w:rsidR="00C90B24" w:rsidRPr="007921AC" w:rsidRDefault="00C90B24" w:rsidP="00C90B24">
      <w:pPr>
        <w:ind w:right="-539"/>
        <w:rPr>
          <w:b/>
          <w:bCs/>
          <w:sz w:val="28"/>
          <w:szCs w:val="28"/>
          <w:lang w:val="en-US"/>
        </w:rPr>
      </w:pPr>
      <w:r w:rsidRPr="007921AC">
        <w:rPr>
          <w:b/>
          <w:bCs/>
          <w:sz w:val="28"/>
          <w:szCs w:val="28"/>
        </w:rPr>
        <w:t xml:space="preserve">Итого: от </w:t>
      </w:r>
      <w:r w:rsidRPr="007921AC">
        <w:rPr>
          <w:b/>
          <w:bCs/>
          <w:sz w:val="28"/>
          <w:szCs w:val="28"/>
          <w:lang w:val="en-US"/>
        </w:rPr>
        <w:t xml:space="preserve">$ 9 000 000 </w:t>
      </w:r>
      <w:r w:rsidRPr="007921AC">
        <w:rPr>
          <w:b/>
          <w:bCs/>
          <w:sz w:val="28"/>
          <w:szCs w:val="28"/>
        </w:rPr>
        <w:t xml:space="preserve">до </w:t>
      </w:r>
      <w:r w:rsidRPr="007921AC">
        <w:rPr>
          <w:b/>
          <w:bCs/>
          <w:sz w:val="28"/>
          <w:szCs w:val="28"/>
          <w:lang w:val="en-US"/>
        </w:rPr>
        <w:t>$ 20 000 000</w:t>
      </w:r>
    </w:p>
    <w:p w:rsidR="00C90B24" w:rsidRPr="000925D5" w:rsidRDefault="00C90B24" w:rsidP="00C90B24">
      <w:pPr>
        <w:ind w:right="-539"/>
        <w:rPr>
          <w:sz w:val="28"/>
          <w:szCs w:val="28"/>
          <w:lang w:val="en-US"/>
        </w:rPr>
      </w:pPr>
    </w:p>
    <w:p w:rsidR="00C90B24" w:rsidRPr="007921AC" w:rsidRDefault="00C90B24" w:rsidP="00C90B24">
      <w:pPr>
        <w:pStyle w:val="3"/>
        <w:rPr>
          <w:sz w:val="40"/>
          <w:szCs w:val="40"/>
        </w:rPr>
      </w:pPr>
      <w:r w:rsidRPr="007921AC">
        <w:rPr>
          <w:sz w:val="40"/>
          <w:szCs w:val="40"/>
        </w:rPr>
        <w:t>Окупаемость</w:t>
      </w:r>
    </w:p>
    <w:p w:rsidR="00C90B24" w:rsidRPr="000925D5" w:rsidRDefault="00C90B24" w:rsidP="00C90B24">
      <w:pPr>
        <w:ind w:right="-539"/>
        <w:rPr>
          <w:sz w:val="28"/>
          <w:szCs w:val="28"/>
        </w:rPr>
      </w:pPr>
      <w:r w:rsidRPr="000925D5">
        <w:rPr>
          <w:sz w:val="28"/>
          <w:szCs w:val="28"/>
        </w:rPr>
        <w:t>При расчётной сумме инвестиций в $ 15</w:t>
      </w:r>
      <w:r w:rsidRPr="000925D5">
        <w:rPr>
          <w:sz w:val="28"/>
          <w:szCs w:val="28"/>
          <w:lang w:val="en-US"/>
        </w:rPr>
        <w:t> </w:t>
      </w:r>
      <w:r w:rsidRPr="000925D5">
        <w:rPr>
          <w:sz w:val="28"/>
          <w:szCs w:val="28"/>
        </w:rPr>
        <w:t>000</w:t>
      </w:r>
      <w:r w:rsidR="000925D5">
        <w:rPr>
          <w:sz w:val="28"/>
          <w:szCs w:val="28"/>
        </w:rPr>
        <w:t> </w:t>
      </w:r>
      <w:r w:rsidRPr="000925D5">
        <w:rPr>
          <w:sz w:val="28"/>
          <w:szCs w:val="28"/>
        </w:rPr>
        <w:t>000</w:t>
      </w:r>
      <w:r w:rsidR="000925D5">
        <w:rPr>
          <w:sz w:val="28"/>
          <w:szCs w:val="28"/>
        </w:rPr>
        <w:t xml:space="preserve"> и базе налогообложения в 25%</w:t>
      </w:r>
    </w:p>
    <w:p w:rsidR="00C90B24" w:rsidRPr="000925D5" w:rsidRDefault="00C90B24" w:rsidP="00C90B24">
      <w:pPr>
        <w:ind w:right="-539"/>
        <w:rPr>
          <w:sz w:val="28"/>
          <w:szCs w:val="28"/>
        </w:rPr>
      </w:pPr>
      <w:r w:rsidRPr="000925D5">
        <w:rPr>
          <w:sz w:val="28"/>
          <w:szCs w:val="28"/>
        </w:rPr>
        <w:t xml:space="preserve">Точка безубыточности – загрузка отеля на </w:t>
      </w:r>
      <w:r w:rsidR="00C25585">
        <w:rPr>
          <w:sz w:val="28"/>
          <w:szCs w:val="28"/>
        </w:rPr>
        <w:t>7,5</w:t>
      </w:r>
      <w:r w:rsidRPr="000925D5">
        <w:rPr>
          <w:sz w:val="28"/>
          <w:szCs w:val="28"/>
        </w:rPr>
        <w:t>%</w:t>
      </w:r>
      <w:r w:rsidR="00C25585">
        <w:rPr>
          <w:sz w:val="28"/>
          <w:szCs w:val="28"/>
        </w:rPr>
        <w:t xml:space="preserve"> в год</w:t>
      </w:r>
    </w:p>
    <w:p w:rsidR="00C90B24" w:rsidRPr="000925D5" w:rsidRDefault="00C90B24" w:rsidP="00C90B24">
      <w:pPr>
        <w:ind w:right="-539"/>
        <w:rPr>
          <w:sz w:val="28"/>
          <w:szCs w:val="28"/>
        </w:rPr>
      </w:pPr>
      <w:r w:rsidRPr="000925D5">
        <w:rPr>
          <w:sz w:val="28"/>
          <w:szCs w:val="28"/>
        </w:rPr>
        <w:t xml:space="preserve">При загрузке </w:t>
      </w:r>
      <w:r w:rsidR="00C25585">
        <w:rPr>
          <w:sz w:val="28"/>
          <w:szCs w:val="28"/>
        </w:rPr>
        <w:t>15</w:t>
      </w:r>
      <w:r w:rsidR="00C25585" w:rsidRPr="000925D5">
        <w:rPr>
          <w:sz w:val="28"/>
          <w:szCs w:val="28"/>
        </w:rPr>
        <w:t>%</w:t>
      </w:r>
      <w:r w:rsidR="00C25585">
        <w:rPr>
          <w:sz w:val="28"/>
          <w:szCs w:val="28"/>
        </w:rPr>
        <w:t xml:space="preserve"> в год</w:t>
      </w:r>
      <w:r w:rsidR="00C25585" w:rsidRPr="000925D5">
        <w:rPr>
          <w:sz w:val="28"/>
          <w:szCs w:val="28"/>
        </w:rPr>
        <w:t xml:space="preserve"> </w:t>
      </w:r>
      <w:r w:rsidRPr="000925D5">
        <w:rPr>
          <w:sz w:val="28"/>
          <w:szCs w:val="28"/>
        </w:rPr>
        <w:t xml:space="preserve">– </w:t>
      </w:r>
      <w:r w:rsidR="00C25585">
        <w:rPr>
          <w:sz w:val="28"/>
          <w:szCs w:val="28"/>
        </w:rPr>
        <w:t>5 лет</w:t>
      </w:r>
    </w:p>
    <w:p w:rsidR="00C90B24" w:rsidRPr="00C25585" w:rsidRDefault="00C90B24" w:rsidP="00C90B24">
      <w:pPr>
        <w:ind w:right="-539"/>
        <w:rPr>
          <w:sz w:val="28"/>
          <w:szCs w:val="28"/>
        </w:rPr>
      </w:pPr>
      <w:r w:rsidRPr="000925D5">
        <w:rPr>
          <w:sz w:val="28"/>
          <w:szCs w:val="28"/>
        </w:rPr>
        <w:t xml:space="preserve">При загрузке </w:t>
      </w:r>
      <w:r w:rsidR="00C25585">
        <w:rPr>
          <w:sz w:val="28"/>
          <w:szCs w:val="28"/>
        </w:rPr>
        <w:t>25</w:t>
      </w:r>
      <w:r w:rsidR="00C25585" w:rsidRPr="000925D5">
        <w:rPr>
          <w:sz w:val="28"/>
          <w:szCs w:val="28"/>
        </w:rPr>
        <w:t>%</w:t>
      </w:r>
      <w:r w:rsidR="00C25585">
        <w:rPr>
          <w:sz w:val="28"/>
          <w:szCs w:val="28"/>
        </w:rPr>
        <w:t xml:space="preserve"> в год</w:t>
      </w:r>
      <w:r w:rsidR="00C25585" w:rsidRPr="000925D5">
        <w:rPr>
          <w:sz w:val="28"/>
          <w:szCs w:val="28"/>
        </w:rPr>
        <w:t xml:space="preserve"> </w:t>
      </w:r>
      <w:r w:rsidRPr="000925D5">
        <w:rPr>
          <w:sz w:val="28"/>
          <w:szCs w:val="28"/>
        </w:rPr>
        <w:t xml:space="preserve">– </w:t>
      </w:r>
      <w:r w:rsidR="00C25585">
        <w:rPr>
          <w:sz w:val="28"/>
          <w:szCs w:val="28"/>
        </w:rPr>
        <w:t>3,5 года</w:t>
      </w:r>
    </w:p>
    <w:p w:rsidR="00C90B24" w:rsidRDefault="00C90B24" w:rsidP="00C90B24">
      <w:pPr>
        <w:ind w:right="-539"/>
        <w:rPr>
          <w:sz w:val="28"/>
          <w:szCs w:val="28"/>
        </w:rPr>
      </w:pPr>
      <w:r w:rsidRPr="000925D5">
        <w:rPr>
          <w:sz w:val="28"/>
          <w:szCs w:val="28"/>
        </w:rPr>
        <w:t xml:space="preserve">При загрузке </w:t>
      </w:r>
      <w:r w:rsidR="00C25585">
        <w:rPr>
          <w:sz w:val="28"/>
          <w:szCs w:val="28"/>
        </w:rPr>
        <w:t>50</w:t>
      </w:r>
      <w:r w:rsidR="00C25585" w:rsidRPr="000925D5">
        <w:rPr>
          <w:sz w:val="28"/>
          <w:szCs w:val="28"/>
        </w:rPr>
        <w:t>%</w:t>
      </w:r>
      <w:r w:rsidR="00C25585">
        <w:rPr>
          <w:sz w:val="28"/>
          <w:szCs w:val="28"/>
        </w:rPr>
        <w:t xml:space="preserve"> в год</w:t>
      </w:r>
      <w:r w:rsidR="00C25585" w:rsidRPr="000925D5">
        <w:rPr>
          <w:sz w:val="28"/>
          <w:szCs w:val="28"/>
        </w:rPr>
        <w:t xml:space="preserve"> </w:t>
      </w:r>
      <w:r w:rsidRPr="000925D5">
        <w:rPr>
          <w:sz w:val="28"/>
          <w:szCs w:val="28"/>
        </w:rPr>
        <w:t xml:space="preserve">– </w:t>
      </w:r>
      <w:r w:rsidR="00C25585">
        <w:rPr>
          <w:sz w:val="28"/>
          <w:szCs w:val="28"/>
        </w:rPr>
        <w:t>1,5 года</w:t>
      </w:r>
    </w:p>
    <w:p w:rsidR="00C25585" w:rsidRPr="00C25585" w:rsidRDefault="00C25585" w:rsidP="00C90B24">
      <w:pPr>
        <w:ind w:right="-539"/>
        <w:rPr>
          <w:sz w:val="28"/>
          <w:szCs w:val="28"/>
        </w:rPr>
      </w:pPr>
      <w:r>
        <w:rPr>
          <w:sz w:val="28"/>
          <w:szCs w:val="28"/>
        </w:rPr>
        <w:t>При загрузке 75</w:t>
      </w:r>
      <w:r w:rsidRPr="000925D5">
        <w:rPr>
          <w:sz w:val="28"/>
          <w:szCs w:val="28"/>
        </w:rPr>
        <w:t>%</w:t>
      </w:r>
      <w:r>
        <w:rPr>
          <w:sz w:val="28"/>
          <w:szCs w:val="28"/>
        </w:rPr>
        <w:t xml:space="preserve"> в год</w:t>
      </w:r>
      <w:r w:rsidR="007921AC">
        <w:rPr>
          <w:sz w:val="28"/>
          <w:szCs w:val="28"/>
        </w:rPr>
        <w:t xml:space="preserve"> – 1 год</w:t>
      </w:r>
    </w:p>
    <w:p w:rsidR="00C90B24" w:rsidRPr="000925D5" w:rsidRDefault="00C90B24" w:rsidP="00C90B24"/>
    <w:p w:rsidR="00C90B24" w:rsidRPr="007921AC" w:rsidRDefault="007921AC" w:rsidP="00C90B24">
      <w:pPr>
        <w:ind w:right="-539"/>
        <w:rPr>
          <w:sz w:val="28"/>
          <w:szCs w:val="28"/>
        </w:rPr>
      </w:pPr>
      <w:r w:rsidRPr="007921AC">
        <w:rPr>
          <w:sz w:val="28"/>
          <w:szCs w:val="28"/>
        </w:rPr>
        <w:t>Данные приведены с учётом количества персонала в зависимости от загрузки отеля.</w:t>
      </w:r>
    </w:p>
    <w:p w:rsidR="00AE4D9E" w:rsidRDefault="00AE4D9E" w:rsidP="00AE4D9E"/>
    <w:p w:rsidR="00270ECB" w:rsidRPr="00270ECB" w:rsidRDefault="00270ECB" w:rsidP="00AE4D9E">
      <w:pPr>
        <w:rPr>
          <w:sz w:val="28"/>
          <w:szCs w:val="28"/>
        </w:rPr>
      </w:pPr>
      <w:r w:rsidRPr="00270ECB">
        <w:rPr>
          <w:sz w:val="28"/>
          <w:szCs w:val="28"/>
        </w:rPr>
        <w:t xml:space="preserve">Расчётные цифры окупаемости проект условные и сильно зависят от местоположения самого объекта, архитектуры здания, инвестиций в интерьер и персонал, квалификации </w:t>
      </w:r>
      <w:proofErr w:type="spellStart"/>
      <w:r w:rsidRPr="00270ECB">
        <w:rPr>
          <w:sz w:val="28"/>
          <w:szCs w:val="28"/>
        </w:rPr>
        <w:t>шэф</w:t>
      </w:r>
      <w:proofErr w:type="spellEnd"/>
      <w:r w:rsidRPr="00270ECB">
        <w:rPr>
          <w:sz w:val="28"/>
          <w:szCs w:val="28"/>
        </w:rPr>
        <w:t>-повара и объёма расходов на маркетинг.</w:t>
      </w:r>
    </w:p>
    <w:p w:rsidR="00AE4D9E" w:rsidRDefault="00AE4D9E" w:rsidP="006150FF">
      <w:pPr>
        <w:rPr>
          <w:sz w:val="24"/>
          <w:szCs w:val="24"/>
        </w:rPr>
      </w:pPr>
    </w:p>
    <w:p w:rsidR="006B1166" w:rsidRPr="00270ECB" w:rsidRDefault="00D449F4" w:rsidP="008843E1">
      <w:pPr>
        <w:pStyle w:val="1"/>
        <w:pBdr>
          <w:bottom w:val="single" w:sz="24" w:space="7" w:color="3A3A3A" w:themeColor="text2"/>
        </w:pBdr>
        <w:rPr>
          <w:color w:val="00B050"/>
        </w:rPr>
      </w:pPr>
      <w:r w:rsidRPr="00270ECB">
        <w:rPr>
          <w:color w:val="00B050"/>
        </w:rPr>
        <w:lastRenderedPageBreak/>
        <w:t>Идеолог проекта</w:t>
      </w:r>
    </w:p>
    <w:p w:rsidR="00D449F4" w:rsidRDefault="001C1CC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350520</wp:posOffset>
            </wp:positionV>
            <wp:extent cx="1286510" cy="1286510"/>
            <wp:effectExtent l="0" t="0" r="0" b="0"/>
            <wp:wrapTight wrapText="bothSides">
              <wp:wrapPolygon edited="0">
                <wp:start x="0" y="0"/>
                <wp:lineTo x="0" y="21323"/>
                <wp:lineTo x="21323" y="21323"/>
                <wp:lineTo x="21323" y="0"/>
                <wp:lineTo x="0" y="0"/>
              </wp:wrapPolygon>
            </wp:wrapTight>
            <wp:docPr id="2" name="Рисунок 2" descr="Изображение выглядит как человек, внутренний, здание,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человек, внутренний, здание, стол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166" w:rsidRDefault="00D449F4">
      <w:r>
        <w:t>Здравствуйте.</w:t>
      </w:r>
    </w:p>
    <w:p w:rsidR="00D449F4" w:rsidRDefault="00D449F4" w:rsidP="007D42F2">
      <w:pPr>
        <w:jc w:val="both"/>
      </w:pPr>
      <w:r>
        <w:t xml:space="preserve">Меня зовут Лавров Алексей Александрович. Мне 40 лет, проживаю в Подмосковье и уже более 6 лет занимаюсь производством и продажей одноклеточных микроводорослей. </w:t>
      </w:r>
    </w:p>
    <w:p w:rsidR="00D449F4" w:rsidRPr="001C1CC3" w:rsidRDefault="001C1CC3" w:rsidP="007D42F2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4273761</wp:posOffset>
            </wp:positionH>
            <wp:positionV relativeFrom="paragraph">
              <wp:posOffset>71755</wp:posOffset>
            </wp:positionV>
            <wp:extent cx="894715" cy="1038225"/>
            <wp:effectExtent l="0" t="0" r="0" b="3175"/>
            <wp:wrapTight wrapText="bothSides">
              <wp:wrapPolygon edited="0">
                <wp:start x="4906" y="0"/>
                <wp:lineTo x="3066" y="8455"/>
                <wp:lineTo x="0" y="9776"/>
                <wp:lineTo x="0" y="17703"/>
                <wp:lineTo x="6439" y="21138"/>
                <wp:lineTo x="7358" y="21402"/>
                <wp:lineTo x="13490" y="21402"/>
                <wp:lineTo x="14717" y="21138"/>
                <wp:lineTo x="20849" y="16910"/>
                <wp:lineTo x="21155" y="16117"/>
                <wp:lineTo x="21155" y="10569"/>
                <wp:lineTo x="17783" y="8455"/>
                <wp:lineTo x="16250" y="4228"/>
                <wp:lineTo x="16863" y="2642"/>
                <wp:lineTo x="14717" y="1850"/>
                <wp:lineTo x="6439" y="0"/>
                <wp:lineTo x="4906" y="0"/>
              </wp:wrapPolygon>
            </wp:wrapTight>
            <wp:docPr id="3" name="Рисунок 3" descr="Изображение выглядит как ед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еда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71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9F4">
        <w:t>За это время благодаря моему</w:t>
      </w:r>
      <w:r w:rsidR="007D42F2">
        <w:t xml:space="preserve"> </w:t>
      </w:r>
      <w:r w:rsidR="00D449F4">
        <w:t>участию был создана компания</w:t>
      </w:r>
      <w:r>
        <w:t xml:space="preserve"> «</w:t>
      </w:r>
      <w:r w:rsidR="00D449F4" w:rsidRPr="001C1CC3">
        <w:rPr>
          <w:b/>
          <w:bCs/>
        </w:rPr>
        <w:t>БИО-комплекс</w:t>
      </w:r>
      <w:r>
        <w:rPr>
          <w:b/>
          <w:bCs/>
        </w:rPr>
        <w:t>»</w:t>
      </w:r>
      <w:r w:rsidR="00D449F4">
        <w:t>, занимающая, на данный момент, лидирующее место в области внедрения и продаж органических удобрений на российском рынке.</w:t>
      </w:r>
      <w:r>
        <w:t xml:space="preserve"> </w:t>
      </w:r>
      <w:hyperlink r:id="rId9" w:history="1">
        <w:r w:rsidRPr="000B5D9D">
          <w:rPr>
            <w:rStyle w:val="afa"/>
          </w:rPr>
          <w:t>http://bio-kompleks.ru/</w:t>
        </w:r>
      </w:hyperlink>
      <w:r>
        <w:t xml:space="preserve"> </w:t>
      </w:r>
    </w:p>
    <w:p w:rsidR="00D449F4" w:rsidRDefault="007D42F2" w:rsidP="007D42F2">
      <w:pPr>
        <w:jc w:val="both"/>
      </w:pPr>
      <w:r>
        <w:t>Н</w:t>
      </w:r>
      <w:r w:rsidR="00D449F4">
        <w:t xml:space="preserve">аша компания </w:t>
      </w:r>
      <w:r>
        <w:t xml:space="preserve">за 5 лет </w:t>
      </w:r>
      <w:r w:rsidR="00D449F4">
        <w:t xml:space="preserve">из гаражного производства выросла в крупного поставщика органики на территории России, </w:t>
      </w:r>
      <w:proofErr w:type="spellStart"/>
      <w:r w:rsidR="00D449F4">
        <w:t>Баларуси</w:t>
      </w:r>
      <w:proofErr w:type="spellEnd"/>
      <w:r w:rsidR="00D449F4">
        <w:t>, Казахстана. Мы поставляем нашу продукцию во все крупнейшие специализированные сети России (</w:t>
      </w:r>
      <w:r w:rsidR="00D449F4">
        <w:rPr>
          <w:lang w:val="en-US"/>
        </w:rPr>
        <w:t>L</w:t>
      </w:r>
      <w:r w:rsidR="00D449F4" w:rsidRPr="00D449F4">
        <w:rPr>
          <w:lang w:val="en-US"/>
        </w:rPr>
        <w:t>eroy</w:t>
      </w:r>
      <w:r w:rsidR="00D449F4" w:rsidRPr="00D449F4">
        <w:t xml:space="preserve"> </w:t>
      </w:r>
      <w:r w:rsidR="00D449F4" w:rsidRPr="00D449F4">
        <w:rPr>
          <w:lang w:val="en-US"/>
        </w:rPr>
        <w:t>merlin</w:t>
      </w:r>
      <w:r w:rsidR="00D449F4">
        <w:t xml:space="preserve">, </w:t>
      </w:r>
      <w:r>
        <w:rPr>
          <w:lang w:val="en-US"/>
        </w:rPr>
        <w:t>Castorama</w:t>
      </w:r>
      <w:r>
        <w:t xml:space="preserve">, ОБИ, </w:t>
      </w:r>
      <w:proofErr w:type="spellStart"/>
      <w:r>
        <w:t>Зельгрос</w:t>
      </w:r>
      <w:proofErr w:type="spellEnd"/>
      <w:r>
        <w:t xml:space="preserve"> и мн. Др.)</w:t>
      </w:r>
    </w:p>
    <w:p w:rsidR="007D42F2" w:rsidRDefault="007D42F2">
      <w:r>
        <w:t>Мною осуществлялась непосредственная работа по развитию компании в части производства, продаж и маркетинга. Накоплен значительный опыт по продвижению уникальных продуктов, ранее не представленных на рынке.</w:t>
      </w:r>
    </w:p>
    <w:p w:rsidR="007D42F2" w:rsidRDefault="007D42F2">
      <w:r>
        <w:t>Я лично разрабатывал и внедрял технологии культивирования микроводорослей.</w:t>
      </w:r>
    </w:p>
    <w:p w:rsidR="007921AC" w:rsidRDefault="007921AC">
      <w:r>
        <w:t>Имеются наработанные тесные связи в специализированной научной среде – факультет альгологии МГУ, факультет Гидрологии МГУ, другие специализирующиеся на микроводорослях научные и исследовательские учреждения и учёные специалисты.</w:t>
      </w:r>
    </w:p>
    <w:p w:rsidR="007921AC" w:rsidRDefault="007921AC">
      <w:r>
        <w:t>Я умею создавать новые и уникальные проекты с нуля и доводить их до полной окупаемости!</w:t>
      </w:r>
    </w:p>
    <w:p w:rsidR="00FB7D21" w:rsidRDefault="00FB7D21"/>
    <w:p w:rsidR="00FB7D21" w:rsidRPr="00270ECB" w:rsidRDefault="00E215AD" w:rsidP="00FB7D21">
      <w:pPr>
        <w:pStyle w:val="1"/>
        <w:rPr>
          <w:color w:val="00B050"/>
        </w:rPr>
      </w:pPr>
      <w:r w:rsidRPr="00270ECB">
        <w:rPr>
          <w:noProof/>
          <w:color w:val="00B05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-594572</wp:posOffset>
            </wp:positionH>
            <wp:positionV relativeFrom="paragraph">
              <wp:posOffset>-20179</wp:posOffset>
            </wp:positionV>
            <wp:extent cx="6720911" cy="3881962"/>
            <wp:effectExtent l="177800" t="317500" r="175260" b="321945"/>
            <wp:wrapNone/>
            <wp:docPr id="5" name="Рисунок 5" descr="Изображение выглядит как текст, карт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, карта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9181">
                      <a:off x="0" y="0"/>
                      <a:ext cx="6720911" cy="3881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D21" w:rsidRPr="00270ECB">
        <w:rPr>
          <w:color w:val="00B050"/>
        </w:rPr>
        <w:t>концепция проекта</w:t>
      </w:r>
    </w:p>
    <w:p w:rsidR="006B1166" w:rsidRDefault="006B1166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Default="00E215AD"/>
    <w:p w:rsidR="00E215AD" w:rsidRPr="00497796" w:rsidRDefault="00E215AD"/>
    <w:p w:rsidR="006B1166" w:rsidRDefault="00497796">
      <w:r>
        <w:t xml:space="preserve">В настоящее время на рынке СПА услуг очень популярны процедуры с применением различных водорослей. Как правило, применяются растительные водоросли, либо порошки из сушёных растительных водорослей. В немногих случаях используют порошки из высушенных одноклеточных микроводорослей. </w:t>
      </w:r>
    </w:p>
    <w:p w:rsidR="00497796" w:rsidRDefault="00497796">
      <w:r>
        <w:t>Данные услуги востребованы ввиду того, что состав данных продуктов очень богат различными полезными минералами, микроэлементами и органическими соединениями.</w:t>
      </w:r>
    </w:p>
    <w:p w:rsidR="00497796" w:rsidRDefault="00497796">
      <w:r>
        <w:t>Однако процесс производства, хранения и транспортировки данных препаратов приводит к тому, что содержание этих полезных веществ значительно ниже, чем в живых организмах. Как правило, процент содержания действительно значимых элементов составляет не более 5% от того, что находится в живых водорослях.</w:t>
      </w:r>
    </w:p>
    <w:p w:rsidR="00497796" w:rsidRDefault="00497796">
      <w:r>
        <w:t xml:space="preserve">Данные проект основывается на том, чтобы предоставить потребителям СПА услуг эксклюзивную возможность получить 100% всех полезных веществ, </w:t>
      </w:r>
      <w:r w:rsidR="00143F64">
        <w:t>получаемых при культивировании водорослей и, соответственно, получить максимальный результат от СПА процедур.</w:t>
      </w:r>
      <w:r w:rsidR="007271FC">
        <w:t xml:space="preserve"> А содержание этих полезных веществ в </w:t>
      </w:r>
      <w:r w:rsidR="007271FC">
        <w:lastRenderedPageBreak/>
        <w:t>одноклеточных микроводорослях просто огромное – это более 650 полезных веществ, более 40 аминокислот и их производных, весь спектр существующих витаминов. Всё это обуславливает высочайшую эффективность и действенность процедур на основе микроводорослей. Этот факт уже практически проверен на клиентах, приобретающих продукцию нашей компании.</w:t>
      </w:r>
    </w:p>
    <w:p w:rsidR="00143F64" w:rsidRDefault="007271FC">
      <w:r>
        <w:t xml:space="preserve">СПА </w:t>
      </w:r>
      <w:r w:rsidR="00143F64">
        <w:t xml:space="preserve">услуги </w:t>
      </w:r>
      <w:r>
        <w:t xml:space="preserve">на основе живых микроводорослей </w:t>
      </w:r>
      <w:r w:rsidR="00143F64">
        <w:t xml:space="preserve">нигде, в нестоящее время, не применяются и являются уникальными. Это даёт возможность позиционировать данные услуги как </w:t>
      </w:r>
      <w:proofErr w:type="spellStart"/>
      <w:r w:rsidR="00143F64">
        <w:t>ультрапремиальные</w:t>
      </w:r>
      <w:proofErr w:type="spellEnd"/>
      <w:r w:rsidR="00143F64">
        <w:t xml:space="preserve"> и взымать с этого максимальную ренту.</w:t>
      </w:r>
    </w:p>
    <w:p w:rsidR="00143F64" w:rsidRDefault="00143F64">
      <w:r>
        <w:t xml:space="preserve">В дополнение к услугам СПА клиентам будет предоставляться возможность прикоснуться к высокотехнологичному процессу производства одноклеточных микроводорослей. </w:t>
      </w:r>
      <w:r w:rsidR="007271FC">
        <w:t>Увидеть,</w:t>
      </w:r>
      <w:r>
        <w:t xml:space="preserve"> как это происходит, заглянуть в микроскопический мир и открыть для себя совершенно новые знания и эмоции.</w:t>
      </w:r>
    </w:p>
    <w:p w:rsidR="00143F64" w:rsidRDefault="00143F64">
      <w:r>
        <w:t xml:space="preserve">Помимо этого, микроводоросли являются не только высокоэффективным косметологическим препаратом, но и могут использоваться для создания совершенно нового вида кухни, соответствующего современному тренду здоровой и </w:t>
      </w:r>
      <w:proofErr w:type="spellStart"/>
      <w:r>
        <w:t>веганской</w:t>
      </w:r>
      <w:proofErr w:type="spellEnd"/>
      <w:r>
        <w:t xml:space="preserve"> пищи.</w:t>
      </w:r>
    </w:p>
    <w:p w:rsidR="00143F64" w:rsidRDefault="00143F64">
      <w:r>
        <w:t xml:space="preserve">А дополнительным бонусом от лаборатории будут новые технологии эффективного культивирования, которые становятся более востребованными в современном </w:t>
      </w:r>
      <w:proofErr w:type="spellStart"/>
      <w:r>
        <w:t>экоориентрованном</w:t>
      </w:r>
      <w:proofErr w:type="spellEnd"/>
      <w:r>
        <w:t xml:space="preserve"> мире.</w:t>
      </w:r>
    </w:p>
    <w:p w:rsidR="00143F64" w:rsidRPr="00497796" w:rsidRDefault="00143F64"/>
    <w:sectPr w:rsidR="00143F64" w:rsidRPr="00497796">
      <w:footerReference w:type="default" r:id="rId11"/>
      <w:pgSz w:w="11907" w:h="16839" w:code="9"/>
      <w:pgMar w:top="994" w:right="2174" w:bottom="1771" w:left="1483" w:header="432" w:footer="76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B20BF" w:rsidRDefault="00AB20BF">
      <w:pPr>
        <w:spacing w:after="0" w:line="240" w:lineRule="auto"/>
      </w:pPr>
      <w:r>
        <w:separator/>
      </w:r>
    </w:p>
  </w:endnote>
  <w:endnote w:type="continuationSeparator" w:id="0">
    <w:p w:rsidR="00AB20BF" w:rsidRDefault="00AB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1166" w:rsidRDefault="00F3102F">
        <w:pPr>
          <w:pStyle w:val="a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B20BF" w:rsidRDefault="00AB20BF">
      <w:pPr>
        <w:spacing w:after="0" w:line="240" w:lineRule="auto"/>
      </w:pPr>
      <w:r>
        <w:separator/>
      </w:r>
    </w:p>
  </w:footnote>
  <w:footnote w:type="continuationSeparator" w:id="0">
    <w:p w:rsidR="00AB20BF" w:rsidRDefault="00AB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3B"/>
    <w:rsid w:val="000925D5"/>
    <w:rsid w:val="00106818"/>
    <w:rsid w:val="00143F64"/>
    <w:rsid w:val="0018333B"/>
    <w:rsid w:val="001C1CC3"/>
    <w:rsid w:val="00270ECB"/>
    <w:rsid w:val="00327842"/>
    <w:rsid w:val="00497796"/>
    <w:rsid w:val="00502ADF"/>
    <w:rsid w:val="00610EAA"/>
    <w:rsid w:val="006150FF"/>
    <w:rsid w:val="006A0316"/>
    <w:rsid w:val="006B1166"/>
    <w:rsid w:val="007271FC"/>
    <w:rsid w:val="007921AC"/>
    <w:rsid w:val="007D42F2"/>
    <w:rsid w:val="0087689C"/>
    <w:rsid w:val="008843E1"/>
    <w:rsid w:val="00AB20BF"/>
    <w:rsid w:val="00AE4D9E"/>
    <w:rsid w:val="00B147F5"/>
    <w:rsid w:val="00C25585"/>
    <w:rsid w:val="00C90B24"/>
    <w:rsid w:val="00D449F4"/>
    <w:rsid w:val="00E215AD"/>
    <w:rsid w:val="00E47C90"/>
    <w:rsid w:val="00F3102F"/>
    <w:rsid w:val="00F8626B"/>
    <w:rsid w:val="00FB7D21"/>
    <w:rsid w:val="00FD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2A59A"/>
  <w15:chartTrackingRefBased/>
  <w15:docId w15:val="{A20F8C53-9319-484A-956B-3BA17559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ru-RU" w:eastAsia="ja-JP" w:bidi="ru-RU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89C"/>
  </w:style>
  <w:style w:type="paragraph" w:styleId="1">
    <w:name w:val="heading 1"/>
    <w:basedOn w:val="a"/>
    <w:next w:val="a"/>
    <w:link w:val="10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</w:rPr>
  </w:style>
  <w:style w:type="paragraph" w:styleId="a5">
    <w:name w:val="Title"/>
    <w:basedOn w:val="a"/>
    <w:link w:val="a6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a6">
    <w:name w:val="Заголовок Знак"/>
    <w:basedOn w:val="a0"/>
    <w:link w:val="a5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a7">
    <w:name w:val="Subtitle"/>
    <w:basedOn w:val="a"/>
    <w:link w:val="a8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a8">
    <w:name w:val="Подзаголовок Знак"/>
    <w:basedOn w:val="a0"/>
    <w:link w:val="a7"/>
    <w:uiPriority w:val="2"/>
    <w:rPr>
      <w:rFonts w:eastAsiaTheme="minorEastAsia"/>
      <w:i/>
      <w:sz w:val="48"/>
    </w:rPr>
  </w:style>
  <w:style w:type="paragraph" w:styleId="a9">
    <w:name w:val="Date"/>
    <w:basedOn w:val="a"/>
    <w:next w:val="1"/>
    <w:link w:val="aa"/>
    <w:uiPriority w:val="3"/>
    <w:qFormat/>
    <w:pPr>
      <w:spacing w:before="480" w:after="60" w:line="240" w:lineRule="auto"/>
    </w:pPr>
    <w:rPr>
      <w:sz w:val="32"/>
    </w:rPr>
  </w:style>
  <w:style w:type="character" w:customStyle="1" w:styleId="aa">
    <w:name w:val="Дата Знак"/>
    <w:basedOn w:val="a0"/>
    <w:link w:val="a9"/>
    <w:uiPriority w:val="3"/>
    <w:rPr>
      <w:sz w:val="32"/>
    </w:rPr>
  </w:style>
  <w:style w:type="paragraph" w:styleId="ab">
    <w:name w:val="footer"/>
    <w:basedOn w:val="a"/>
    <w:link w:val="ac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ac">
    <w:name w:val="Нижний колонтитул Знак"/>
    <w:basedOn w:val="a0"/>
    <w:link w:val="ab"/>
    <w:uiPriority w:val="99"/>
    <w:rPr>
      <w:b/>
      <w:sz w:val="36"/>
    </w:rPr>
  </w:style>
  <w:style w:type="table" w:styleId="ad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qFormat/>
    <w:pPr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af1">
    <w:name w:val="Emphasis"/>
    <w:basedOn w:val="a0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af2">
    <w:name w:val="Intense Emphasis"/>
    <w:basedOn w:val="a0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af3">
    <w:name w:val="Intense Quote"/>
    <w:basedOn w:val="a"/>
    <w:next w:val="a"/>
    <w:link w:val="af4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af4">
    <w:name w:val="Выделенная цитата Знак"/>
    <w:basedOn w:val="a0"/>
    <w:link w:val="af3"/>
    <w:uiPriority w:val="30"/>
    <w:semiHidden/>
    <w:rPr>
      <w:b/>
      <w:i/>
      <w:iCs/>
      <w:sz w:val="36"/>
    </w:rPr>
  </w:style>
  <w:style w:type="character" w:styleId="af5">
    <w:name w:val="Placeholder Text"/>
    <w:basedOn w:val="a0"/>
    <w:uiPriority w:val="99"/>
    <w:semiHidden/>
    <w:rPr>
      <w:color w:val="80808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22">
    <w:name w:val="Цитата 2 Знак"/>
    <w:basedOn w:val="a0"/>
    <w:link w:val="21"/>
    <w:uiPriority w:val="29"/>
    <w:semiHidden/>
    <w:rPr>
      <w:iCs/>
      <w:sz w:val="36"/>
    </w:rPr>
  </w:style>
  <w:style w:type="character" w:styleId="af6">
    <w:name w:val="Strong"/>
    <w:basedOn w:val="a0"/>
    <w:uiPriority w:val="22"/>
    <w:semiHidden/>
    <w:unhideWhenUsed/>
    <w:qFormat/>
    <w:rPr>
      <w:b/>
      <w:bCs/>
      <w:color w:val="3A3A3A" w:themeColor="text2"/>
    </w:rPr>
  </w:style>
  <w:style w:type="character" w:styleId="af7">
    <w:name w:val="Subtle Emphasis"/>
    <w:basedOn w:val="a0"/>
    <w:uiPriority w:val="19"/>
    <w:semiHidden/>
    <w:unhideWhenUsed/>
    <w:qFormat/>
    <w:rPr>
      <w:i/>
      <w:iCs/>
      <w:color w:val="3A3A3A" w:themeColor="text2"/>
    </w:rPr>
  </w:style>
  <w:style w:type="character" w:styleId="af8">
    <w:name w:val="Subtle Reference"/>
    <w:basedOn w:val="a0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af9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i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afa">
    <w:name w:val="Hyperlink"/>
    <w:basedOn w:val="a0"/>
    <w:uiPriority w:val="99"/>
    <w:unhideWhenUsed/>
    <w:rsid w:val="001C1CC3"/>
    <w:rPr>
      <w:color w:val="36A3B8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1C1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bio-kompleks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alavrov/Library/Containers/com.microsoft.Word/Data/Library/Application%20Support/Microsoft/Office/16.0/DTS/ru-RU%7b43C326C5-4F91-8444-9ED5-E82D348E2E1F%7d/%7b95898DB6-871E-5A40-9C6F-0D2600735557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Каталог.dotx</Template>
  <TotalTime>190</TotalTime>
  <Pages>6</Pages>
  <Words>914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Лавров</dc:creator>
  <cp:keywords/>
  <dc:description/>
  <cp:lastModifiedBy>Алексей Лавров</cp:lastModifiedBy>
  <cp:revision>5</cp:revision>
  <dcterms:created xsi:type="dcterms:W3CDTF">2020-09-05T08:34:00Z</dcterms:created>
  <dcterms:modified xsi:type="dcterms:W3CDTF">2020-09-12T15:27:00Z</dcterms:modified>
</cp:coreProperties>
</file>