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C41" w:rsidRDefault="00967C41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9230402" cy="5606981"/>
            <wp:effectExtent l="19050" t="0" r="8848" b="0"/>
            <wp:docPr id="10" name="Рисунок 3" descr="C:\Users\Bgutmo\Downloads\10-105824_summer-nature-wallpaper-full-hd-is-cool-wallpaper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gutmo\Downloads\10-105824_summer-nature-wallpaper-full-hd-is-cool-wallpapers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170" cy="560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7DC" w:rsidRDefault="00E977DC">
      <w:pPr>
        <w:rPr>
          <w:rFonts w:ascii="Times New Roman" w:hAnsi="Times New Roman"/>
          <w:b/>
          <w:sz w:val="32"/>
          <w:szCs w:val="32"/>
        </w:rPr>
      </w:pPr>
    </w:p>
    <w:p w:rsidR="00407285" w:rsidRPr="00BB50CE" w:rsidRDefault="00407285" w:rsidP="00BB50CE">
      <w:pPr>
        <w:ind w:firstLine="708"/>
        <w:rPr>
          <w:rFonts w:ascii="Times New Roman" w:hAnsi="Times New Roman"/>
          <w:b/>
          <w:sz w:val="32"/>
          <w:szCs w:val="32"/>
        </w:rPr>
      </w:pPr>
      <w:r w:rsidRPr="001B680A">
        <w:rPr>
          <w:rFonts w:ascii="Times New Roman" w:hAnsi="Times New Roman"/>
          <w:b/>
          <w:sz w:val="32"/>
          <w:szCs w:val="32"/>
        </w:rPr>
        <w:lastRenderedPageBreak/>
        <w:t>Цель проекта</w:t>
      </w:r>
      <w:r>
        <w:rPr>
          <w:rFonts w:ascii="Times New Roman" w:hAnsi="Times New Roman"/>
          <w:sz w:val="28"/>
          <w:szCs w:val="28"/>
        </w:rPr>
        <w:t xml:space="preserve">: </w:t>
      </w:r>
      <w:r w:rsidR="00C349A1">
        <w:rPr>
          <w:rFonts w:ascii="Times New Roman" w:hAnsi="Times New Roman"/>
          <w:sz w:val="28"/>
          <w:szCs w:val="28"/>
        </w:rPr>
        <w:t>Снижение</w:t>
      </w:r>
      <w:r w:rsidR="008778B6">
        <w:rPr>
          <w:rFonts w:ascii="Times New Roman" w:hAnsi="Times New Roman"/>
          <w:sz w:val="28"/>
          <w:szCs w:val="28"/>
        </w:rPr>
        <w:t xml:space="preserve"> вредного воздействия </w:t>
      </w:r>
      <w:r w:rsidR="00C349A1">
        <w:rPr>
          <w:rFonts w:ascii="Times New Roman" w:hAnsi="Times New Roman"/>
          <w:sz w:val="28"/>
          <w:szCs w:val="28"/>
        </w:rPr>
        <w:t xml:space="preserve">полигонов </w:t>
      </w:r>
      <w:r w:rsidR="008778B6">
        <w:rPr>
          <w:rFonts w:ascii="Times New Roman" w:hAnsi="Times New Roman"/>
          <w:sz w:val="28"/>
          <w:szCs w:val="28"/>
        </w:rPr>
        <w:t>ТКО на экологическую обстановку региона путем строительства</w:t>
      </w:r>
      <w:r w:rsidRPr="00407285">
        <w:rPr>
          <w:rFonts w:ascii="Times New Roman" w:hAnsi="Times New Roman"/>
          <w:sz w:val="28"/>
          <w:szCs w:val="28"/>
        </w:rPr>
        <w:t xml:space="preserve"> комплекса </w:t>
      </w:r>
      <w:r w:rsidR="005A3DF1">
        <w:rPr>
          <w:rFonts w:ascii="Times New Roman" w:hAnsi="Times New Roman"/>
          <w:sz w:val="28"/>
          <w:szCs w:val="28"/>
        </w:rPr>
        <w:t xml:space="preserve">по </w:t>
      </w:r>
      <w:r w:rsidRPr="00407285">
        <w:rPr>
          <w:rFonts w:ascii="Times New Roman" w:hAnsi="Times New Roman"/>
          <w:sz w:val="28"/>
          <w:szCs w:val="28"/>
        </w:rPr>
        <w:t>100%</w:t>
      </w:r>
      <w:r w:rsidR="005A3DF1">
        <w:rPr>
          <w:rFonts w:ascii="Times New Roman" w:hAnsi="Times New Roman"/>
          <w:sz w:val="28"/>
          <w:szCs w:val="28"/>
        </w:rPr>
        <w:t xml:space="preserve"> </w:t>
      </w:r>
      <w:r w:rsidR="003567AA">
        <w:rPr>
          <w:rFonts w:ascii="Times New Roman" w:hAnsi="Times New Roman"/>
          <w:sz w:val="28"/>
          <w:szCs w:val="28"/>
        </w:rPr>
        <w:t xml:space="preserve"> переработке</w:t>
      </w:r>
      <w:r w:rsidRPr="00407285">
        <w:rPr>
          <w:rFonts w:ascii="Times New Roman" w:hAnsi="Times New Roman"/>
          <w:sz w:val="28"/>
          <w:szCs w:val="28"/>
        </w:rPr>
        <w:t xml:space="preserve"> твердых коммуна</w:t>
      </w:r>
      <w:r w:rsidR="008778B6">
        <w:rPr>
          <w:rFonts w:ascii="Times New Roman" w:hAnsi="Times New Roman"/>
          <w:sz w:val="28"/>
          <w:szCs w:val="28"/>
        </w:rPr>
        <w:t>льных отходов мощностью</w:t>
      </w:r>
      <w:r w:rsidR="00EE692C">
        <w:rPr>
          <w:rFonts w:ascii="Times New Roman" w:hAnsi="Times New Roman"/>
          <w:sz w:val="28"/>
          <w:szCs w:val="28"/>
        </w:rPr>
        <w:t xml:space="preserve"> </w:t>
      </w:r>
      <w:r w:rsidR="008778B6">
        <w:rPr>
          <w:rFonts w:ascii="Times New Roman" w:hAnsi="Times New Roman"/>
          <w:sz w:val="28"/>
          <w:szCs w:val="28"/>
        </w:rPr>
        <w:t xml:space="preserve"> 65 000 </w:t>
      </w:r>
      <w:r w:rsidRPr="00407285">
        <w:rPr>
          <w:rFonts w:ascii="Times New Roman" w:hAnsi="Times New Roman"/>
          <w:sz w:val="28"/>
          <w:szCs w:val="28"/>
        </w:rPr>
        <w:t>тонн в год</w:t>
      </w:r>
      <w:r w:rsidR="00FE6FB2">
        <w:rPr>
          <w:rFonts w:ascii="Times New Roman" w:hAnsi="Times New Roman"/>
          <w:sz w:val="28"/>
          <w:szCs w:val="28"/>
        </w:rPr>
        <w:t>.</w:t>
      </w:r>
    </w:p>
    <w:p w:rsidR="00407285" w:rsidRPr="00407285" w:rsidRDefault="00407285" w:rsidP="00407285">
      <w:pPr>
        <w:spacing w:after="0"/>
        <w:ind w:right="-31" w:firstLine="708"/>
        <w:jc w:val="both"/>
        <w:rPr>
          <w:rFonts w:ascii="Times New Roman" w:hAnsi="Times New Roman"/>
          <w:sz w:val="28"/>
          <w:szCs w:val="28"/>
        </w:rPr>
      </w:pPr>
      <w:r w:rsidRPr="00407285">
        <w:rPr>
          <w:rFonts w:ascii="Times New Roman" w:hAnsi="Times New Roman"/>
          <w:sz w:val="28"/>
          <w:szCs w:val="28"/>
        </w:rPr>
        <w:t>Строительство комплекса позволяет решить следующие задачи:</w:t>
      </w:r>
    </w:p>
    <w:p w:rsidR="00407285" w:rsidRPr="00A011BF" w:rsidRDefault="00407285" w:rsidP="00407285">
      <w:pPr>
        <w:pStyle w:val="Default"/>
        <w:spacing w:line="276" w:lineRule="auto"/>
        <w:ind w:right="-31" w:firstLine="708"/>
        <w:jc w:val="both"/>
        <w:rPr>
          <w:sz w:val="28"/>
          <w:szCs w:val="28"/>
        </w:rPr>
      </w:pPr>
      <w:r w:rsidRPr="00407285">
        <w:rPr>
          <w:sz w:val="28"/>
          <w:szCs w:val="28"/>
        </w:rPr>
        <w:t xml:space="preserve">1. Удовлетворение потребности региона в </w:t>
      </w:r>
      <w:r w:rsidR="00C349A1">
        <w:rPr>
          <w:sz w:val="28"/>
          <w:szCs w:val="28"/>
        </w:rPr>
        <w:t xml:space="preserve">глубокой </w:t>
      </w:r>
      <w:r w:rsidRPr="00407285">
        <w:rPr>
          <w:sz w:val="28"/>
          <w:szCs w:val="28"/>
        </w:rPr>
        <w:t>переработке твердых коммунальных отходов в объеме до 65 000 тонн в</w:t>
      </w:r>
      <w:r w:rsidR="00C349A1">
        <w:rPr>
          <w:sz w:val="28"/>
          <w:szCs w:val="28"/>
        </w:rPr>
        <w:t xml:space="preserve"> год с возможностью поэтапного </w:t>
      </w:r>
      <w:r w:rsidRPr="00407285">
        <w:rPr>
          <w:sz w:val="28"/>
          <w:szCs w:val="28"/>
        </w:rPr>
        <w:t>увеличения объемов пер</w:t>
      </w:r>
      <w:r w:rsidR="00C349A1">
        <w:rPr>
          <w:sz w:val="28"/>
          <w:szCs w:val="28"/>
        </w:rPr>
        <w:t>еработки до 250 000 тонн в год,</w:t>
      </w:r>
      <w:r w:rsidRPr="00407285">
        <w:rPr>
          <w:sz w:val="28"/>
          <w:szCs w:val="28"/>
        </w:rPr>
        <w:t xml:space="preserve"> получение материалов для вторичного использования в промышленности.</w:t>
      </w:r>
    </w:p>
    <w:p w:rsidR="00407285" w:rsidRPr="00407285" w:rsidRDefault="00407285" w:rsidP="00407285">
      <w:pPr>
        <w:pStyle w:val="Default"/>
        <w:spacing w:line="276" w:lineRule="auto"/>
        <w:ind w:right="-31" w:firstLine="708"/>
        <w:jc w:val="both"/>
        <w:rPr>
          <w:sz w:val="28"/>
          <w:szCs w:val="28"/>
        </w:rPr>
      </w:pPr>
      <w:r w:rsidRPr="00407285">
        <w:rPr>
          <w:sz w:val="28"/>
          <w:szCs w:val="28"/>
        </w:rPr>
        <w:t>2. Возврат в хозяйственный оборот до 100% отходов в виде товарной продукции.</w:t>
      </w:r>
    </w:p>
    <w:p w:rsidR="00C349A1" w:rsidRDefault="00C349A1" w:rsidP="00407285">
      <w:pPr>
        <w:pStyle w:val="Default"/>
        <w:spacing w:line="276" w:lineRule="auto"/>
        <w:ind w:right="-31"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407285" w:rsidRPr="00407285">
        <w:rPr>
          <w:sz w:val="28"/>
          <w:szCs w:val="28"/>
        </w:rPr>
        <w:t>. Соз</w:t>
      </w:r>
      <w:r>
        <w:rPr>
          <w:sz w:val="28"/>
          <w:szCs w:val="28"/>
        </w:rPr>
        <w:t>дание рентабельного предприятия.</w:t>
      </w:r>
    </w:p>
    <w:p w:rsidR="00407285" w:rsidRPr="00407285" w:rsidRDefault="00C349A1" w:rsidP="00407285">
      <w:pPr>
        <w:pStyle w:val="Default"/>
        <w:spacing w:line="276" w:lineRule="auto"/>
        <w:ind w:right="-31" w:firstLine="708"/>
        <w:jc w:val="both"/>
        <w:rPr>
          <w:sz w:val="28"/>
          <w:szCs w:val="28"/>
        </w:rPr>
      </w:pPr>
      <w:r>
        <w:rPr>
          <w:sz w:val="28"/>
          <w:szCs w:val="28"/>
        </w:rPr>
        <w:t>4. С</w:t>
      </w:r>
      <w:r w:rsidR="00407285" w:rsidRPr="00407285">
        <w:rPr>
          <w:sz w:val="28"/>
          <w:szCs w:val="28"/>
        </w:rPr>
        <w:t xml:space="preserve">оздание новых рабочих мест. </w:t>
      </w:r>
    </w:p>
    <w:p w:rsidR="00407285" w:rsidRPr="00407285" w:rsidRDefault="00E71C80" w:rsidP="00407285">
      <w:pPr>
        <w:pStyle w:val="Default"/>
        <w:spacing w:line="276" w:lineRule="auto"/>
        <w:ind w:right="-3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Интеграция </w:t>
      </w:r>
      <w:r w:rsidR="00407285" w:rsidRPr="00407285">
        <w:rPr>
          <w:sz w:val="28"/>
          <w:szCs w:val="28"/>
        </w:rPr>
        <w:t xml:space="preserve">инновационных технологий и </w:t>
      </w:r>
      <w:r>
        <w:rPr>
          <w:sz w:val="28"/>
          <w:szCs w:val="28"/>
        </w:rPr>
        <w:t>научно-технических достижений для внедрения на</w:t>
      </w:r>
      <w:r w:rsidR="00407285" w:rsidRPr="00407285">
        <w:rPr>
          <w:sz w:val="28"/>
          <w:szCs w:val="28"/>
        </w:rPr>
        <w:t xml:space="preserve"> аналогичных перерабатывающих предприятиях региона.  </w:t>
      </w:r>
    </w:p>
    <w:p w:rsidR="00407285" w:rsidRPr="00407285" w:rsidRDefault="00407285" w:rsidP="00407285">
      <w:pPr>
        <w:pStyle w:val="Default"/>
        <w:spacing w:line="276" w:lineRule="auto"/>
        <w:ind w:right="-31" w:firstLine="708"/>
        <w:jc w:val="both"/>
        <w:rPr>
          <w:sz w:val="28"/>
          <w:szCs w:val="28"/>
        </w:rPr>
      </w:pPr>
      <w:r w:rsidRPr="00407285">
        <w:rPr>
          <w:sz w:val="28"/>
          <w:szCs w:val="28"/>
        </w:rPr>
        <w:t>4. Создание научно-производственной базы для совершенствования и внедрения конструкторско-технологических проектов в области охраны окружающей среды, в том числе для проведения учебных и производственных практик студентов ВУЗов региона  по направлению «Экологическая безопасность».</w:t>
      </w:r>
    </w:p>
    <w:p w:rsidR="00407285" w:rsidRPr="00407285" w:rsidRDefault="00407285" w:rsidP="00407285">
      <w:pPr>
        <w:pStyle w:val="Default"/>
        <w:spacing w:line="276" w:lineRule="auto"/>
        <w:ind w:right="-31" w:firstLine="708"/>
        <w:jc w:val="both"/>
        <w:rPr>
          <w:sz w:val="28"/>
          <w:szCs w:val="28"/>
        </w:rPr>
      </w:pPr>
      <w:r w:rsidRPr="00407285">
        <w:rPr>
          <w:sz w:val="28"/>
          <w:szCs w:val="28"/>
        </w:rPr>
        <w:t xml:space="preserve">6. </w:t>
      </w:r>
      <w:r w:rsidR="00E71C80">
        <w:rPr>
          <w:sz w:val="28"/>
          <w:szCs w:val="28"/>
        </w:rPr>
        <w:t xml:space="preserve"> </w:t>
      </w:r>
      <w:r w:rsidRPr="00407285">
        <w:rPr>
          <w:sz w:val="28"/>
          <w:szCs w:val="28"/>
        </w:rPr>
        <w:t>Демонстрация высокопроизводительного мусороперерабатывающего оборудования мировых экологических и технологических стандарто</w:t>
      </w:r>
      <w:r w:rsidR="00C65264">
        <w:rPr>
          <w:sz w:val="28"/>
          <w:szCs w:val="28"/>
        </w:rPr>
        <w:t xml:space="preserve">в </w:t>
      </w:r>
      <w:r w:rsidRPr="00407285">
        <w:rPr>
          <w:sz w:val="28"/>
          <w:szCs w:val="28"/>
        </w:rPr>
        <w:t>в регионе.</w:t>
      </w:r>
    </w:p>
    <w:p w:rsidR="00407285" w:rsidRPr="00407285" w:rsidRDefault="00407285" w:rsidP="00407285">
      <w:pPr>
        <w:pStyle w:val="Default"/>
        <w:spacing w:line="276" w:lineRule="auto"/>
        <w:ind w:right="-31"/>
        <w:jc w:val="both"/>
        <w:rPr>
          <w:sz w:val="28"/>
          <w:szCs w:val="28"/>
        </w:rPr>
      </w:pPr>
    </w:p>
    <w:p w:rsidR="00310C63" w:rsidRDefault="00310C63">
      <w:pP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:rsidR="00407285" w:rsidRPr="00407285" w:rsidRDefault="00B94E61" w:rsidP="00040C5C">
      <w:pPr>
        <w:pStyle w:val="Default"/>
        <w:spacing w:line="276" w:lineRule="auto"/>
        <w:ind w:right="-31"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</w:t>
      </w:r>
      <w:bookmarkStart w:id="0" w:name="_GoBack"/>
      <w:bookmarkEnd w:id="0"/>
      <w:r w:rsidR="00040C5C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.</w:t>
      </w:r>
      <w:r w:rsidR="00040C5C">
        <w:rPr>
          <w:b/>
          <w:bCs/>
          <w:sz w:val="28"/>
          <w:szCs w:val="28"/>
        </w:rPr>
        <w:t xml:space="preserve"> </w:t>
      </w:r>
      <w:r w:rsidR="00407285" w:rsidRPr="00407285">
        <w:rPr>
          <w:b/>
          <w:bCs/>
          <w:sz w:val="28"/>
          <w:szCs w:val="28"/>
        </w:rPr>
        <w:t>Анализ рынка твердых коммунальных отходов</w:t>
      </w:r>
    </w:p>
    <w:p w:rsidR="00407285" w:rsidRPr="00407285" w:rsidRDefault="00407285" w:rsidP="00407285">
      <w:pPr>
        <w:pStyle w:val="Default"/>
        <w:spacing w:line="276" w:lineRule="auto"/>
        <w:ind w:right="-31"/>
        <w:jc w:val="both"/>
        <w:rPr>
          <w:b/>
          <w:sz w:val="28"/>
          <w:szCs w:val="28"/>
        </w:rPr>
      </w:pPr>
    </w:p>
    <w:p w:rsidR="00407285" w:rsidRPr="00407285" w:rsidRDefault="00407285" w:rsidP="001164F4">
      <w:pPr>
        <w:pStyle w:val="Default"/>
        <w:spacing w:line="276" w:lineRule="auto"/>
        <w:ind w:right="-31" w:firstLine="708"/>
        <w:jc w:val="both"/>
        <w:rPr>
          <w:sz w:val="28"/>
          <w:szCs w:val="28"/>
        </w:rPr>
      </w:pPr>
      <w:r w:rsidRPr="00407285">
        <w:rPr>
          <w:sz w:val="28"/>
          <w:szCs w:val="28"/>
        </w:rPr>
        <w:t>Экономика Российской Федерации на современном этапе характеризуется высоким уровнем потребления материально-сырьевых ресурсов и образования отходов. Это вызвано экспортно-сырьевой направленностью производства, а также уровнем технологического развития. В России скопилось более 3 млрд. тонн отходов, требующих переработки и утилизации. Это количество увеличивается каждый год на 60 млн. тонн. Примерно 96 % ТБО (твердых бытовых отходов) до сих пор отправляется на свалки. Из этого объема ТБО возможна переработка  более 60% , так как это ценное вторсырье: стекло, бумага, картон, металл, полимеры и др</w:t>
      </w:r>
      <w:r w:rsidR="00040C5C">
        <w:rPr>
          <w:sz w:val="28"/>
          <w:szCs w:val="28"/>
        </w:rPr>
        <w:t>.</w:t>
      </w:r>
      <w:r w:rsidR="001164F4">
        <w:rPr>
          <w:sz w:val="28"/>
          <w:szCs w:val="28"/>
        </w:rPr>
        <w:t xml:space="preserve"> </w:t>
      </w:r>
      <w:r w:rsidRPr="00407285">
        <w:rPr>
          <w:sz w:val="28"/>
          <w:szCs w:val="28"/>
        </w:rPr>
        <w:t>По статистике, один житель России выбрасывает около 420 килограмм отходов.</w:t>
      </w:r>
      <w:r w:rsidR="001164F4">
        <w:rPr>
          <w:sz w:val="28"/>
          <w:szCs w:val="28"/>
        </w:rPr>
        <w:t xml:space="preserve"> </w:t>
      </w:r>
      <w:r w:rsidRPr="00407285">
        <w:rPr>
          <w:sz w:val="28"/>
          <w:szCs w:val="28"/>
        </w:rPr>
        <w:t>Причем 40% из этого количества представляет собой вторичное сырье. И лишь 8% из этого ценного материала перерабатывается на мусоросортировочных заводах, а остальное вывозится на полигоны для захоронения.</w:t>
      </w:r>
    </w:p>
    <w:p w:rsidR="00407285" w:rsidRPr="00407285" w:rsidRDefault="00407285" w:rsidP="00407285">
      <w:pPr>
        <w:pStyle w:val="Default"/>
        <w:spacing w:line="276" w:lineRule="auto"/>
        <w:ind w:right="-31"/>
        <w:jc w:val="both"/>
        <w:rPr>
          <w:sz w:val="28"/>
          <w:szCs w:val="28"/>
        </w:rPr>
      </w:pPr>
    </w:p>
    <w:p w:rsidR="00407285" w:rsidRPr="00407285" w:rsidRDefault="00407285" w:rsidP="00407285">
      <w:pPr>
        <w:pStyle w:val="Default"/>
        <w:spacing w:line="276" w:lineRule="auto"/>
        <w:ind w:right="-31"/>
        <w:jc w:val="center"/>
        <w:rPr>
          <w:sz w:val="28"/>
          <w:szCs w:val="28"/>
        </w:rPr>
      </w:pPr>
      <w:r w:rsidRPr="00407285">
        <w:rPr>
          <w:noProof/>
          <w:sz w:val="28"/>
          <w:szCs w:val="28"/>
        </w:rPr>
        <w:drawing>
          <wp:inline distT="0" distB="0" distL="0" distR="0">
            <wp:extent cx="5938520" cy="341630"/>
            <wp:effectExtent l="1905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285" w:rsidRPr="00407285" w:rsidRDefault="00407285" w:rsidP="00407285">
      <w:pPr>
        <w:pStyle w:val="Default"/>
        <w:spacing w:line="276" w:lineRule="auto"/>
        <w:ind w:right="-31"/>
        <w:jc w:val="both"/>
        <w:rPr>
          <w:sz w:val="28"/>
          <w:szCs w:val="28"/>
        </w:rPr>
      </w:pPr>
    </w:p>
    <w:p w:rsidR="00407285" w:rsidRPr="00407285" w:rsidRDefault="00407285" w:rsidP="00407285">
      <w:pPr>
        <w:shd w:val="clear" w:color="auto" w:fill="FFFFFF"/>
        <w:spacing w:after="0"/>
        <w:ind w:right="-31"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407285">
        <w:rPr>
          <w:rFonts w:ascii="Times New Roman" w:eastAsia="Times New Roman" w:hAnsi="Times New Roman"/>
          <w:b/>
          <w:bCs/>
          <w:i/>
          <w:iCs/>
          <w:color w:val="333333"/>
          <w:sz w:val="28"/>
          <w:szCs w:val="28"/>
          <w:lang w:eastAsia="ru-RU"/>
        </w:rPr>
        <w:t>Важно:</w:t>
      </w:r>
    </w:p>
    <w:p w:rsidR="00407285" w:rsidRDefault="00407285" w:rsidP="00407285">
      <w:pPr>
        <w:shd w:val="clear" w:color="auto" w:fill="FFFFFF"/>
        <w:spacing w:after="0"/>
        <w:ind w:right="-31"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407285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Пластиковый стаканчик для кофе разлагается 50 лет.</w:t>
      </w:r>
    </w:p>
    <w:p w:rsidR="00407285" w:rsidRPr="00407285" w:rsidRDefault="00407285" w:rsidP="00407285">
      <w:pPr>
        <w:shd w:val="clear" w:color="auto" w:fill="FFFFFF"/>
        <w:spacing w:after="0"/>
        <w:ind w:right="-31"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407285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Полиэтиленовый пакет – 200 лет.</w:t>
      </w:r>
    </w:p>
    <w:p w:rsidR="00407285" w:rsidRPr="00407285" w:rsidRDefault="00407285" w:rsidP="00407285">
      <w:pPr>
        <w:shd w:val="clear" w:color="auto" w:fill="FFFFFF"/>
        <w:spacing w:after="0"/>
        <w:ind w:right="-31"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407285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Пластиковая бутылка – 450 лет.</w:t>
      </w:r>
    </w:p>
    <w:p w:rsidR="00407285" w:rsidRDefault="00407285" w:rsidP="00407285">
      <w:pPr>
        <w:pStyle w:val="Default"/>
        <w:spacing w:line="276" w:lineRule="auto"/>
        <w:ind w:right="-31"/>
        <w:jc w:val="center"/>
        <w:rPr>
          <w:sz w:val="28"/>
          <w:szCs w:val="28"/>
        </w:rPr>
      </w:pPr>
    </w:p>
    <w:p w:rsidR="00407285" w:rsidRPr="00407285" w:rsidRDefault="00407285" w:rsidP="00040C5C">
      <w:pPr>
        <w:pStyle w:val="Default"/>
        <w:spacing w:line="276" w:lineRule="auto"/>
        <w:ind w:right="-31" w:firstLine="708"/>
        <w:jc w:val="both"/>
        <w:rPr>
          <w:sz w:val="28"/>
          <w:szCs w:val="28"/>
        </w:rPr>
      </w:pPr>
      <w:r w:rsidRPr="00407285">
        <w:rPr>
          <w:sz w:val="28"/>
          <w:szCs w:val="28"/>
        </w:rPr>
        <w:t xml:space="preserve">Обращение с отходами в настоящее время: в авангарде прогресса это сжигание и переработка. Опыт передовых в деле обращения с коммунальными отходами стран Европы, а также Японии и США, показывает, что оптимальный на сегодня способ избавления от мусора </w:t>
      </w:r>
    </w:p>
    <w:p w:rsidR="00407285" w:rsidRPr="00407285" w:rsidRDefault="00407285" w:rsidP="00407285">
      <w:pPr>
        <w:pStyle w:val="Default"/>
        <w:spacing w:line="276" w:lineRule="auto"/>
        <w:ind w:left="708" w:right="-31"/>
        <w:jc w:val="both"/>
        <w:rPr>
          <w:sz w:val="28"/>
          <w:szCs w:val="28"/>
        </w:rPr>
      </w:pPr>
      <w:r w:rsidRPr="00407285">
        <w:rPr>
          <w:sz w:val="28"/>
          <w:szCs w:val="28"/>
        </w:rPr>
        <w:t xml:space="preserve">- это комбинация из переработки того, что пригодно к вторичному использованию, и сжигания всего остального. </w:t>
      </w:r>
    </w:p>
    <w:p w:rsidR="00407285" w:rsidRPr="00407285" w:rsidRDefault="00407285" w:rsidP="009A1797">
      <w:pPr>
        <w:pStyle w:val="Default"/>
        <w:spacing w:line="276" w:lineRule="auto"/>
        <w:ind w:right="-31" w:firstLine="708"/>
        <w:jc w:val="both"/>
        <w:rPr>
          <w:sz w:val="28"/>
          <w:szCs w:val="28"/>
        </w:rPr>
      </w:pPr>
      <w:r w:rsidRPr="00407285">
        <w:rPr>
          <w:sz w:val="28"/>
          <w:szCs w:val="28"/>
        </w:rPr>
        <w:t>Так, в Япони</w:t>
      </w:r>
      <w:r w:rsidR="00EB14CF">
        <w:rPr>
          <w:sz w:val="28"/>
          <w:szCs w:val="28"/>
        </w:rPr>
        <w:t xml:space="preserve">и сжигается 80% всех отходов, </w:t>
      </w:r>
      <w:r w:rsidRPr="00407285">
        <w:rPr>
          <w:sz w:val="28"/>
          <w:szCs w:val="28"/>
        </w:rPr>
        <w:t>13% компост</w:t>
      </w:r>
      <w:r w:rsidR="00EB14CF">
        <w:rPr>
          <w:sz w:val="28"/>
          <w:szCs w:val="28"/>
        </w:rPr>
        <w:t>ируется, 5%</w:t>
      </w:r>
      <w:r w:rsidRPr="00407285">
        <w:rPr>
          <w:sz w:val="28"/>
          <w:szCs w:val="28"/>
        </w:rPr>
        <w:t xml:space="preserve"> -</w:t>
      </w:r>
      <w:r w:rsidR="00EB14CF">
        <w:rPr>
          <w:sz w:val="28"/>
          <w:szCs w:val="28"/>
        </w:rPr>
        <w:t xml:space="preserve"> </w:t>
      </w:r>
      <w:r w:rsidRPr="00407285">
        <w:rPr>
          <w:sz w:val="28"/>
          <w:szCs w:val="28"/>
        </w:rPr>
        <w:t xml:space="preserve">идет в </w:t>
      </w:r>
      <w:proofErr w:type="spellStart"/>
      <w:r w:rsidRPr="00407285">
        <w:rPr>
          <w:sz w:val="28"/>
          <w:szCs w:val="28"/>
        </w:rPr>
        <w:t>переработку</w:t>
      </w:r>
      <w:proofErr w:type="gramStart"/>
      <w:r w:rsidRPr="00407285">
        <w:rPr>
          <w:sz w:val="28"/>
          <w:szCs w:val="28"/>
        </w:rPr>
        <w:t>.В</w:t>
      </w:r>
      <w:proofErr w:type="gramEnd"/>
      <w:r w:rsidRPr="00407285">
        <w:rPr>
          <w:sz w:val="28"/>
          <w:szCs w:val="28"/>
        </w:rPr>
        <w:t>о</w:t>
      </w:r>
      <w:proofErr w:type="spellEnd"/>
      <w:r w:rsidRPr="00407285">
        <w:rPr>
          <w:sz w:val="28"/>
          <w:szCs w:val="28"/>
        </w:rPr>
        <w:t xml:space="preserve"> Франции сжигается 35% бытового мусора, в Германии - 32%, в Великобритании -31%, в Италии -19%, в США - 13%.</w:t>
      </w:r>
    </w:p>
    <w:p w:rsidR="000D2FDA" w:rsidRPr="00407285" w:rsidRDefault="000D2FDA" w:rsidP="000D2FDA">
      <w:pPr>
        <w:pStyle w:val="Default"/>
        <w:spacing w:line="276" w:lineRule="auto"/>
        <w:ind w:right="-31"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</w:t>
      </w:r>
      <w:r w:rsidR="00B94E61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</w:t>
      </w:r>
      <w:r w:rsidR="00385209">
        <w:rPr>
          <w:b/>
          <w:sz w:val="28"/>
          <w:szCs w:val="28"/>
        </w:rPr>
        <w:t>2</w:t>
      </w:r>
      <w:r w:rsidR="00B94E61">
        <w:rPr>
          <w:b/>
          <w:sz w:val="28"/>
          <w:szCs w:val="28"/>
        </w:rPr>
        <w:t>.</w:t>
      </w:r>
      <w:r w:rsidRPr="00407285">
        <w:rPr>
          <w:b/>
          <w:sz w:val="28"/>
          <w:szCs w:val="28"/>
        </w:rPr>
        <w:t xml:space="preserve"> Перспективы развития мусороперерабатывающей отрасли РФ</w:t>
      </w:r>
    </w:p>
    <w:p w:rsidR="000D2FDA" w:rsidRPr="00407285" w:rsidRDefault="000D2FDA" w:rsidP="000D2FDA">
      <w:pPr>
        <w:pStyle w:val="Default"/>
        <w:spacing w:line="276" w:lineRule="auto"/>
        <w:ind w:right="-31"/>
        <w:jc w:val="both"/>
        <w:rPr>
          <w:b/>
          <w:sz w:val="28"/>
          <w:szCs w:val="28"/>
        </w:rPr>
      </w:pPr>
    </w:p>
    <w:p w:rsidR="000D2FDA" w:rsidRPr="00407285" w:rsidRDefault="000D2FDA" w:rsidP="000D2FDA">
      <w:pPr>
        <w:pStyle w:val="Default"/>
        <w:spacing w:line="276" w:lineRule="auto"/>
        <w:ind w:right="-31" w:firstLine="708"/>
        <w:jc w:val="both"/>
        <w:rPr>
          <w:sz w:val="28"/>
          <w:szCs w:val="28"/>
        </w:rPr>
      </w:pPr>
      <w:proofErr w:type="gramStart"/>
      <w:r w:rsidRPr="00407285">
        <w:rPr>
          <w:sz w:val="28"/>
          <w:szCs w:val="28"/>
        </w:rPr>
        <w:t>Большое значение в рамках научно-технологического развития будет иметь разработка энергосберегающих технологий глубокой переработки минерального и техногенного сырья всех видов, технологий экологически безопасной утилизации отходов с получением ценных продуктов, экологически безопасного обезвреживания токсичных веществ и материалов и сжигания горючих</w:t>
      </w:r>
      <w:r w:rsidRPr="00407285">
        <w:rPr>
          <w:color w:val="auto"/>
          <w:sz w:val="28"/>
          <w:szCs w:val="28"/>
        </w:rPr>
        <w:t xml:space="preserve"> утилизируемых отходов, энергетического использования биомассы, переработки твердых топлив с комплексным использованием минеральной части. </w:t>
      </w:r>
      <w:proofErr w:type="gramEnd"/>
    </w:p>
    <w:p w:rsidR="000D2FDA" w:rsidRPr="00407285" w:rsidRDefault="000D2FDA" w:rsidP="000D2FDA">
      <w:pPr>
        <w:pStyle w:val="Default"/>
        <w:spacing w:line="276" w:lineRule="auto"/>
        <w:ind w:right="-31" w:firstLine="708"/>
        <w:jc w:val="both"/>
        <w:rPr>
          <w:color w:val="auto"/>
          <w:sz w:val="28"/>
          <w:szCs w:val="28"/>
        </w:rPr>
      </w:pPr>
      <w:proofErr w:type="gramStart"/>
      <w:r w:rsidRPr="00407285">
        <w:rPr>
          <w:color w:val="auto"/>
          <w:sz w:val="28"/>
          <w:szCs w:val="28"/>
        </w:rPr>
        <w:t xml:space="preserve">Актуальной задачей представляется проведение исследований по созданию альтернативных моторных топлив из биомассы, химических продуктов из возобновляемых источников сырья, </w:t>
      </w:r>
      <w:proofErr w:type="spellStart"/>
      <w:r w:rsidRPr="00407285">
        <w:rPr>
          <w:color w:val="auto"/>
          <w:sz w:val="28"/>
          <w:szCs w:val="28"/>
        </w:rPr>
        <w:t>биоразлагаемых</w:t>
      </w:r>
      <w:proofErr w:type="spellEnd"/>
      <w:r w:rsidRPr="00407285">
        <w:rPr>
          <w:color w:val="auto"/>
          <w:sz w:val="28"/>
          <w:szCs w:val="28"/>
        </w:rPr>
        <w:t xml:space="preserve"> полимеров, строительных материалов с новыми экологическими свойствами, а также по использованию вторичного сырья и готовой продукции на основе переработки отходов и стоков, отходов добычи и переработки полезных ископаемых, удобрений из осадков сточных вод. </w:t>
      </w:r>
      <w:proofErr w:type="gramEnd"/>
    </w:p>
    <w:p w:rsidR="000D2FDA" w:rsidRDefault="000D2FDA" w:rsidP="000D2FDA">
      <w:pPr>
        <w:pStyle w:val="Default"/>
        <w:spacing w:line="276" w:lineRule="auto"/>
        <w:ind w:right="-31" w:firstLine="708"/>
        <w:jc w:val="both"/>
        <w:rPr>
          <w:color w:val="auto"/>
          <w:sz w:val="28"/>
          <w:szCs w:val="28"/>
        </w:rPr>
      </w:pPr>
      <w:proofErr w:type="gramStart"/>
      <w:r w:rsidRPr="00407285">
        <w:rPr>
          <w:color w:val="auto"/>
          <w:sz w:val="28"/>
          <w:szCs w:val="28"/>
        </w:rPr>
        <w:t>Перспективным направлением научно-технологического развития является проведение научных исследований и опытно-конструкторских разработок по созданию высокотехнологичного оборудования для переработки различных видов сортированных и несортированных отходов с получением вторичного сырья и готовой продукции, экологически безопасной и ресурсосберегающей переработки отходов с получением изделий, материалов и ценных компонентов, обезврежива</w:t>
      </w:r>
      <w:r>
        <w:rPr>
          <w:color w:val="auto"/>
          <w:sz w:val="28"/>
          <w:szCs w:val="28"/>
        </w:rPr>
        <w:t>ния чрезвычайно опасных отходов, рекультивация отвалов переполненных полигонов ТКО.</w:t>
      </w:r>
      <w:proofErr w:type="gramEnd"/>
    </w:p>
    <w:p w:rsidR="000D2FDA" w:rsidRPr="00407285" w:rsidRDefault="000D2FDA" w:rsidP="000D2FDA">
      <w:pPr>
        <w:pStyle w:val="Default"/>
        <w:spacing w:line="276" w:lineRule="auto"/>
        <w:ind w:right="-31"/>
        <w:jc w:val="both"/>
        <w:rPr>
          <w:color w:val="auto"/>
          <w:sz w:val="28"/>
          <w:szCs w:val="28"/>
        </w:rPr>
      </w:pPr>
    </w:p>
    <w:p w:rsidR="00407285" w:rsidRPr="00407285" w:rsidRDefault="000D2FDA" w:rsidP="000D2FDA">
      <w:pPr>
        <w:spacing w:after="0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</w:t>
      </w:r>
    </w:p>
    <w:p w:rsidR="00407285" w:rsidRDefault="00407285" w:rsidP="008A7AA5">
      <w:pPr>
        <w:pStyle w:val="Default"/>
        <w:spacing w:line="276" w:lineRule="auto"/>
        <w:ind w:right="-31"/>
        <w:jc w:val="center"/>
        <w:rPr>
          <w:sz w:val="28"/>
          <w:szCs w:val="28"/>
        </w:rPr>
      </w:pPr>
    </w:p>
    <w:p w:rsidR="00407285" w:rsidRDefault="00407285" w:rsidP="008A7AA5">
      <w:pPr>
        <w:pStyle w:val="Default"/>
        <w:spacing w:line="276" w:lineRule="auto"/>
        <w:ind w:right="-31"/>
        <w:jc w:val="center"/>
        <w:rPr>
          <w:sz w:val="28"/>
          <w:szCs w:val="28"/>
        </w:rPr>
      </w:pPr>
    </w:p>
    <w:p w:rsidR="00407285" w:rsidRPr="00407285" w:rsidRDefault="00407285" w:rsidP="008A7AA5">
      <w:pPr>
        <w:pStyle w:val="Default"/>
        <w:spacing w:line="276" w:lineRule="auto"/>
        <w:ind w:right="-31" w:firstLine="708"/>
        <w:jc w:val="both"/>
        <w:rPr>
          <w:sz w:val="28"/>
          <w:szCs w:val="28"/>
        </w:rPr>
      </w:pPr>
    </w:p>
    <w:p w:rsidR="008A7AA5" w:rsidRDefault="008A7AA5">
      <w:pPr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</w:p>
    <w:p w:rsidR="00385209" w:rsidRPr="00407285" w:rsidRDefault="00B94E61" w:rsidP="00385209">
      <w:pPr>
        <w:pStyle w:val="Default"/>
        <w:spacing w:line="276" w:lineRule="auto"/>
        <w:ind w:right="-31"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</w:t>
      </w:r>
      <w:r w:rsidR="00385209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>.</w:t>
      </w:r>
      <w:r w:rsidR="00385209">
        <w:rPr>
          <w:b/>
          <w:bCs/>
          <w:sz w:val="28"/>
          <w:szCs w:val="28"/>
        </w:rPr>
        <w:t xml:space="preserve"> </w:t>
      </w:r>
      <w:r w:rsidR="00385209" w:rsidRPr="00407285">
        <w:rPr>
          <w:b/>
          <w:bCs/>
          <w:sz w:val="28"/>
          <w:szCs w:val="28"/>
        </w:rPr>
        <w:t>Описание технологич</w:t>
      </w:r>
      <w:r w:rsidR="00385209">
        <w:rPr>
          <w:b/>
          <w:bCs/>
          <w:sz w:val="28"/>
          <w:szCs w:val="28"/>
        </w:rPr>
        <w:t>еского процесса переработки ТКО</w:t>
      </w:r>
    </w:p>
    <w:p w:rsidR="00385209" w:rsidRPr="008A7AA5" w:rsidRDefault="00385209" w:rsidP="00385209">
      <w:pPr>
        <w:pStyle w:val="Default"/>
        <w:spacing w:line="276" w:lineRule="auto"/>
        <w:ind w:right="-3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B94E61">
        <w:rPr>
          <w:bCs/>
          <w:sz w:val="28"/>
          <w:szCs w:val="28"/>
        </w:rPr>
        <w:t>3</w:t>
      </w:r>
      <w:r w:rsidRPr="008A7AA5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1 Первичная сортировка</w:t>
      </w:r>
      <w:r w:rsidRPr="008A7AA5">
        <w:rPr>
          <w:bCs/>
          <w:sz w:val="28"/>
          <w:szCs w:val="28"/>
        </w:rPr>
        <w:t xml:space="preserve"> </w:t>
      </w:r>
    </w:p>
    <w:p w:rsidR="00385209" w:rsidRPr="00407285" w:rsidRDefault="00385209" w:rsidP="00385209">
      <w:pPr>
        <w:pStyle w:val="Default"/>
        <w:spacing w:line="276" w:lineRule="auto"/>
        <w:ind w:right="-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407285">
        <w:rPr>
          <w:sz w:val="28"/>
          <w:szCs w:val="28"/>
        </w:rPr>
        <w:t>Первичная сортировка, позволяет отсортировать (сепарировать) из общей массы ТКО - до 20% вторсырья,  до 50% сухого сырья для пиролиза и до 30% органической фракции.</w:t>
      </w:r>
    </w:p>
    <w:p w:rsidR="00385209" w:rsidRPr="008A7AA5" w:rsidRDefault="00385209" w:rsidP="00385209">
      <w:pPr>
        <w:pStyle w:val="Default"/>
        <w:spacing w:line="276" w:lineRule="auto"/>
        <w:ind w:right="-3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</w:t>
      </w:r>
      <w:r w:rsidR="00B94E61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>.2</w:t>
      </w:r>
      <w:r w:rsidRPr="008A7AA5">
        <w:rPr>
          <w:bCs/>
          <w:sz w:val="28"/>
          <w:szCs w:val="28"/>
        </w:rPr>
        <w:t xml:space="preserve"> Окончательная (полная) сортировка </w:t>
      </w:r>
    </w:p>
    <w:p w:rsidR="00385209" w:rsidRPr="00385209" w:rsidRDefault="00385209" w:rsidP="00385209">
      <w:pPr>
        <w:pStyle w:val="Default"/>
        <w:spacing w:line="276" w:lineRule="auto"/>
        <w:ind w:right="-3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r w:rsidRPr="00407285">
        <w:rPr>
          <w:sz w:val="28"/>
          <w:szCs w:val="28"/>
        </w:rPr>
        <w:t>Суть данного метода заключается в том, что весь мусор разделяется на полезные продукты путем разделения «хвостов»</w:t>
      </w:r>
      <w:r>
        <w:rPr>
          <w:sz w:val="28"/>
          <w:szCs w:val="28"/>
        </w:rPr>
        <w:t xml:space="preserve"> </w:t>
      </w:r>
      <w:r w:rsidRPr="00407285">
        <w:rPr>
          <w:sz w:val="28"/>
          <w:szCs w:val="28"/>
        </w:rPr>
        <w:t>- способами сепарации</w:t>
      </w:r>
      <w:r>
        <w:rPr>
          <w:sz w:val="28"/>
          <w:szCs w:val="28"/>
        </w:rPr>
        <w:t xml:space="preserve"> и</w:t>
      </w:r>
      <w:r w:rsidRPr="00407285">
        <w:rPr>
          <w:sz w:val="28"/>
          <w:szCs w:val="28"/>
        </w:rPr>
        <w:t xml:space="preserve"> флотации (разделение с использованием воды) на составляющие ТБО</w:t>
      </w:r>
      <w:r>
        <w:rPr>
          <w:sz w:val="28"/>
          <w:szCs w:val="28"/>
        </w:rPr>
        <w:t>. Далее разделенные</w:t>
      </w:r>
      <w:r w:rsidRPr="00407285">
        <w:rPr>
          <w:sz w:val="28"/>
          <w:szCs w:val="28"/>
        </w:rPr>
        <w:t xml:space="preserve"> </w:t>
      </w:r>
      <w:r>
        <w:rPr>
          <w:sz w:val="28"/>
          <w:szCs w:val="28"/>
        </w:rPr>
        <w:t>«хвосты»</w:t>
      </w:r>
      <w:r w:rsidRPr="00407285">
        <w:rPr>
          <w:sz w:val="28"/>
          <w:szCs w:val="28"/>
        </w:rPr>
        <w:t xml:space="preserve"> </w:t>
      </w:r>
      <w:r>
        <w:rPr>
          <w:sz w:val="28"/>
          <w:szCs w:val="28"/>
        </w:rPr>
        <w:t>сырья идут на</w:t>
      </w:r>
      <w:r w:rsidRPr="00407285">
        <w:rPr>
          <w:sz w:val="28"/>
          <w:szCs w:val="28"/>
        </w:rPr>
        <w:t xml:space="preserve"> переработку в цех</w:t>
      </w:r>
      <w:r>
        <w:rPr>
          <w:sz w:val="28"/>
          <w:szCs w:val="28"/>
        </w:rPr>
        <w:t>и</w:t>
      </w:r>
      <w:r w:rsidRPr="00407285">
        <w:rPr>
          <w:sz w:val="28"/>
          <w:szCs w:val="28"/>
        </w:rPr>
        <w:t xml:space="preserve"> биогаза</w:t>
      </w:r>
      <w:r>
        <w:rPr>
          <w:sz w:val="28"/>
          <w:szCs w:val="28"/>
        </w:rPr>
        <w:t xml:space="preserve"> и</w:t>
      </w:r>
      <w:r w:rsidRPr="00407285">
        <w:rPr>
          <w:sz w:val="28"/>
          <w:szCs w:val="28"/>
        </w:rPr>
        <w:t xml:space="preserve"> пиролиза</w:t>
      </w:r>
      <w:r>
        <w:rPr>
          <w:sz w:val="28"/>
          <w:szCs w:val="28"/>
        </w:rPr>
        <w:t>, а так же</w:t>
      </w:r>
      <w:r w:rsidRPr="00407285">
        <w:rPr>
          <w:sz w:val="28"/>
          <w:szCs w:val="28"/>
        </w:rPr>
        <w:t xml:space="preserve"> на участок упаковки тяжелых фракций: стекло, металл, пластик, макулатура.</w:t>
      </w:r>
      <w:r>
        <w:rPr>
          <w:sz w:val="28"/>
          <w:szCs w:val="28"/>
        </w:rPr>
        <w:t xml:space="preserve"> </w:t>
      </w:r>
      <w:r w:rsidRPr="00407285">
        <w:rPr>
          <w:bCs/>
          <w:sz w:val="28"/>
          <w:szCs w:val="28"/>
        </w:rPr>
        <w:t xml:space="preserve">Продукцией цеха биогаза являются метан, жидкие и сухие удобрения. </w:t>
      </w:r>
    </w:p>
    <w:p w:rsidR="00385209" w:rsidRPr="00407285" w:rsidRDefault="00385209" w:rsidP="00385209">
      <w:pPr>
        <w:pStyle w:val="Default"/>
        <w:spacing w:line="276" w:lineRule="auto"/>
        <w:ind w:right="-31"/>
        <w:jc w:val="both"/>
        <w:rPr>
          <w:bCs/>
          <w:sz w:val="28"/>
          <w:szCs w:val="28"/>
        </w:rPr>
      </w:pPr>
      <w:r w:rsidRPr="00407285">
        <w:rPr>
          <w:bCs/>
          <w:sz w:val="28"/>
          <w:szCs w:val="28"/>
        </w:rPr>
        <w:t>Продукцией цеха пиролиза являются</w:t>
      </w:r>
      <w:r>
        <w:rPr>
          <w:bCs/>
          <w:sz w:val="28"/>
          <w:szCs w:val="28"/>
        </w:rPr>
        <w:t xml:space="preserve"> углекислый</w:t>
      </w:r>
      <w:r w:rsidRPr="00407285">
        <w:rPr>
          <w:bCs/>
          <w:sz w:val="28"/>
          <w:szCs w:val="28"/>
        </w:rPr>
        <w:t xml:space="preserve"> газ и </w:t>
      </w:r>
      <w:proofErr w:type="spellStart"/>
      <w:r w:rsidRPr="00407285">
        <w:rPr>
          <w:bCs/>
          <w:sz w:val="28"/>
          <w:szCs w:val="28"/>
        </w:rPr>
        <w:t>пиролизное</w:t>
      </w:r>
      <w:proofErr w:type="spellEnd"/>
      <w:r w:rsidRPr="00407285">
        <w:rPr>
          <w:bCs/>
          <w:sz w:val="28"/>
          <w:szCs w:val="28"/>
        </w:rPr>
        <w:t xml:space="preserve"> масло (искусственная нефть), углеродный остаток.</w:t>
      </w:r>
    </w:p>
    <w:p w:rsidR="00385209" w:rsidRPr="00040C5C" w:rsidRDefault="00385209" w:rsidP="0038520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Cs/>
          <w:color w:val="000000"/>
          <w:sz w:val="28"/>
          <w:szCs w:val="28"/>
        </w:rPr>
      </w:pPr>
      <w:r w:rsidRPr="00040C5C">
        <w:rPr>
          <w:rFonts w:ascii="Times New Roman" w:eastAsiaTheme="minorHAnsi" w:hAnsi="Times New Roman"/>
          <w:bCs/>
          <w:color w:val="000000"/>
          <w:sz w:val="28"/>
          <w:szCs w:val="28"/>
        </w:rPr>
        <w:t>Технологическая схема и состав продуктов переработки ТКО</w:t>
      </w:r>
      <w:r>
        <w:rPr>
          <w:rFonts w:ascii="Times New Roman" w:eastAsiaTheme="minorHAnsi" w:hAnsi="Times New Roman"/>
          <w:bCs/>
          <w:color w:val="000000"/>
          <w:sz w:val="28"/>
          <w:szCs w:val="28"/>
        </w:rPr>
        <w:t xml:space="preserve"> представлена в п</w:t>
      </w:r>
      <w:r w:rsidRPr="00040C5C">
        <w:rPr>
          <w:rFonts w:ascii="Times New Roman" w:eastAsiaTheme="minorHAnsi" w:hAnsi="Times New Roman"/>
          <w:bCs/>
          <w:color w:val="000000"/>
          <w:sz w:val="28"/>
          <w:szCs w:val="28"/>
        </w:rPr>
        <w:t>риложении 1.</w:t>
      </w:r>
    </w:p>
    <w:p w:rsidR="00385209" w:rsidRDefault="00385209" w:rsidP="00385209">
      <w:pPr>
        <w:pStyle w:val="Default"/>
        <w:spacing w:line="276" w:lineRule="auto"/>
        <w:ind w:right="-31"/>
        <w:jc w:val="both"/>
        <w:rPr>
          <w:color w:val="auto"/>
          <w:sz w:val="28"/>
          <w:szCs w:val="28"/>
        </w:rPr>
      </w:pPr>
    </w:p>
    <w:p w:rsidR="00385209" w:rsidRPr="00407285" w:rsidRDefault="00385209" w:rsidP="00385209">
      <w:pPr>
        <w:pStyle w:val="Default"/>
        <w:spacing w:line="276" w:lineRule="auto"/>
        <w:ind w:right="-31"/>
        <w:jc w:val="both"/>
        <w:rPr>
          <w:b/>
          <w:bCs/>
          <w:sz w:val="28"/>
          <w:szCs w:val="28"/>
        </w:rPr>
      </w:pPr>
      <w:r>
        <w:rPr>
          <w:color w:val="auto"/>
          <w:sz w:val="28"/>
          <w:szCs w:val="28"/>
        </w:rPr>
        <w:t xml:space="preserve">        </w:t>
      </w:r>
      <w:r w:rsidR="00B94E61">
        <w:rPr>
          <w:color w:val="auto"/>
          <w:sz w:val="28"/>
          <w:szCs w:val="28"/>
        </w:rPr>
        <w:t xml:space="preserve">                              </w:t>
      </w:r>
      <w:r>
        <w:rPr>
          <w:b/>
          <w:bCs/>
          <w:sz w:val="28"/>
          <w:szCs w:val="28"/>
        </w:rPr>
        <w:t>4</w:t>
      </w:r>
      <w:r w:rsidR="00B94E61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Pr="00407285">
        <w:rPr>
          <w:b/>
          <w:bCs/>
          <w:sz w:val="28"/>
          <w:szCs w:val="28"/>
        </w:rPr>
        <w:t>Описание технологич</w:t>
      </w:r>
      <w:r>
        <w:rPr>
          <w:b/>
          <w:bCs/>
          <w:sz w:val="28"/>
          <w:szCs w:val="28"/>
        </w:rPr>
        <w:t>еского процесса переработки ТКО</w:t>
      </w:r>
    </w:p>
    <w:p w:rsidR="00385209" w:rsidRPr="008A7AA5" w:rsidRDefault="00385209" w:rsidP="00385209">
      <w:pPr>
        <w:pStyle w:val="Default"/>
        <w:spacing w:line="276" w:lineRule="auto"/>
        <w:ind w:right="-3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4</w:t>
      </w:r>
      <w:r w:rsidRPr="008A7AA5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1 Первичная сортировка</w:t>
      </w:r>
      <w:r w:rsidRPr="008A7AA5">
        <w:rPr>
          <w:bCs/>
          <w:sz w:val="28"/>
          <w:szCs w:val="28"/>
        </w:rPr>
        <w:t xml:space="preserve"> </w:t>
      </w:r>
    </w:p>
    <w:p w:rsidR="00385209" w:rsidRPr="00407285" w:rsidRDefault="00385209" w:rsidP="00385209">
      <w:pPr>
        <w:pStyle w:val="Default"/>
        <w:spacing w:line="276" w:lineRule="auto"/>
        <w:ind w:right="-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07285">
        <w:rPr>
          <w:sz w:val="28"/>
          <w:szCs w:val="28"/>
        </w:rPr>
        <w:t xml:space="preserve">Первичная сортировка, позволяет отсортировать (сепарировать) из общей массы ТКО - до 20% вторсырья,  до 50% </w:t>
      </w:r>
      <w:r>
        <w:rPr>
          <w:sz w:val="28"/>
          <w:szCs w:val="28"/>
        </w:rPr>
        <w:t xml:space="preserve">  </w:t>
      </w:r>
      <w:r w:rsidRPr="00407285">
        <w:rPr>
          <w:sz w:val="28"/>
          <w:szCs w:val="28"/>
        </w:rPr>
        <w:t>сухого сырья для пиролиза и до 30% органической фракции.</w:t>
      </w:r>
    </w:p>
    <w:p w:rsidR="00385209" w:rsidRPr="008A7AA5" w:rsidRDefault="00385209" w:rsidP="00385209">
      <w:pPr>
        <w:pStyle w:val="Default"/>
        <w:spacing w:line="276" w:lineRule="auto"/>
        <w:ind w:right="-3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bCs/>
          <w:sz w:val="28"/>
          <w:szCs w:val="28"/>
        </w:rPr>
        <w:t>4.2</w:t>
      </w:r>
      <w:r w:rsidRPr="008A7AA5">
        <w:rPr>
          <w:bCs/>
          <w:sz w:val="28"/>
          <w:szCs w:val="28"/>
        </w:rPr>
        <w:t xml:space="preserve"> Окончательная (полная) сортировка </w:t>
      </w:r>
    </w:p>
    <w:p w:rsidR="00385209" w:rsidRPr="00407285" w:rsidRDefault="00385209" w:rsidP="00385209">
      <w:pPr>
        <w:pStyle w:val="Default"/>
        <w:spacing w:line="276" w:lineRule="auto"/>
        <w:ind w:right="-3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407285">
        <w:rPr>
          <w:sz w:val="28"/>
          <w:szCs w:val="28"/>
        </w:rPr>
        <w:t>Суть данного метода заключается в том, что весь мусор разделяется на полезные продукты путем разделения «хвостов»</w:t>
      </w:r>
      <w:r>
        <w:rPr>
          <w:sz w:val="28"/>
          <w:szCs w:val="28"/>
        </w:rPr>
        <w:t xml:space="preserve"> </w:t>
      </w:r>
      <w:r w:rsidRPr="00407285">
        <w:rPr>
          <w:sz w:val="28"/>
          <w:szCs w:val="28"/>
        </w:rPr>
        <w:t>- способами сепарации</w:t>
      </w:r>
      <w:r>
        <w:rPr>
          <w:sz w:val="28"/>
          <w:szCs w:val="28"/>
        </w:rPr>
        <w:t xml:space="preserve"> и</w:t>
      </w:r>
      <w:r w:rsidRPr="00407285">
        <w:rPr>
          <w:sz w:val="28"/>
          <w:szCs w:val="28"/>
        </w:rPr>
        <w:t xml:space="preserve"> флотации (разделение с использованием воды) на составляющие ТБО</w:t>
      </w:r>
      <w:r>
        <w:rPr>
          <w:sz w:val="28"/>
          <w:szCs w:val="28"/>
        </w:rPr>
        <w:t>. Далее разделенные</w:t>
      </w:r>
      <w:r w:rsidRPr="00407285">
        <w:rPr>
          <w:sz w:val="28"/>
          <w:szCs w:val="28"/>
        </w:rPr>
        <w:t xml:space="preserve"> </w:t>
      </w:r>
      <w:r>
        <w:rPr>
          <w:sz w:val="28"/>
          <w:szCs w:val="28"/>
        </w:rPr>
        <w:t>«хвосты»</w:t>
      </w:r>
      <w:r w:rsidRPr="00407285">
        <w:rPr>
          <w:sz w:val="28"/>
          <w:szCs w:val="28"/>
        </w:rPr>
        <w:t xml:space="preserve"> </w:t>
      </w:r>
      <w:r>
        <w:rPr>
          <w:sz w:val="28"/>
          <w:szCs w:val="28"/>
        </w:rPr>
        <w:t>сырья идут на</w:t>
      </w:r>
      <w:r w:rsidRPr="00407285">
        <w:rPr>
          <w:sz w:val="28"/>
          <w:szCs w:val="28"/>
        </w:rPr>
        <w:t xml:space="preserve"> переработку в цех</w:t>
      </w:r>
      <w:r>
        <w:rPr>
          <w:sz w:val="28"/>
          <w:szCs w:val="28"/>
        </w:rPr>
        <w:t>и</w:t>
      </w:r>
      <w:r w:rsidRPr="00407285">
        <w:rPr>
          <w:sz w:val="28"/>
          <w:szCs w:val="28"/>
        </w:rPr>
        <w:t xml:space="preserve"> биогаза</w:t>
      </w:r>
      <w:r>
        <w:rPr>
          <w:sz w:val="28"/>
          <w:szCs w:val="28"/>
        </w:rPr>
        <w:t xml:space="preserve"> и</w:t>
      </w:r>
      <w:r w:rsidRPr="00407285">
        <w:rPr>
          <w:sz w:val="28"/>
          <w:szCs w:val="28"/>
        </w:rPr>
        <w:t xml:space="preserve"> пиролиза</w:t>
      </w:r>
      <w:r>
        <w:rPr>
          <w:sz w:val="28"/>
          <w:szCs w:val="28"/>
        </w:rPr>
        <w:t>, а так же</w:t>
      </w:r>
      <w:r w:rsidRPr="00407285">
        <w:rPr>
          <w:sz w:val="28"/>
          <w:szCs w:val="28"/>
        </w:rPr>
        <w:t xml:space="preserve"> на участок упаковки тяжелых фракций: стекло, металл, пластик, макулатура.</w:t>
      </w:r>
    </w:p>
    <w:p w:rsidR="00385209" w:rsidRPr="00407285" w:rsidRDefault="00385209" w:rsidP="00385209">
      <w:pPr>
        <w:pStyle w:val="Default"/>
        <w:spacing w:line="276" w:lineRule="auto"/>
        <w:ind w:right="-3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Pr="00407285">
        <w:rPr>
          <w:bCs/>
          <w:sz w:val="28"/>
          <w:szCs w:val="28"/>
        </w:rPr>
        <w:t xml:space="preserve">Продукцией цеха биогаза являются метан, жидкие и сухие удобрения. </w:t>
      </w:r>
    </w:p>
    <w:p w:rsidR="00385209" w:rsidRPr="00407285" w:rsidRDefault="00385209" w:rsidP="00385209">
      <w:pPr>
        <w:pStyle w:val="Default"/>
        <w:spacing w:line="276" w:lineRule="auto"/>
        <w:ind w:right="-3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Pr="00407285">
        <w:rPr>
          <w:bCs/>
          <w:sz w:val="28"/>
          <w:szCs w:val="28"/>
        </w:rPr>
        <w:t>Продукцией цеха пиролиза являются</w:t>
      </w:r>
      <w:r>
        <w:rPr>
          <w:bCs/>
          <w:sz w:val="28"/>
          <w:szCs w:val="28"/>
        </w:rPr>
        <w:t xml:space="preserve"> углекислый</w:t>
      </w:r>
      <w:r w:rsidRPr="00407285">
        <w:rPr>
          <w:bCs/>
          <w:sz w:val="28"/>
          <w:szCs w:val="28"/>
        </w:rPr>
        <w:t xml:space="preserve"> газ и </w:t>
      </w:r>
      <w:proofErr w:type="spellStart"/>
      <w:r w:rsidRPr="00407285">
        <w:rPr>
          <w:bCs/>
          <w:sz w:val="28"/>
          <w:szCs w:val="28"/>
        </w:rPr>
        <w:t>пиролизное</w:t>
      </w:r>
      <w:proofErr w:type="spellEnd"/>
      <w:r w:rsidRPr="00407285">
        <w:rPr>
          <w:bCs/>
          <w:sz w:val="28"/>
          <w:szCs w:val="28"/>
        </w:rPr>
        <w:t xml:space="preserve"> масло (искусственная нефть), углеродный остаток.</w:t>
      </w:r>
    </w:p>
    <w:p w:rsidR="00385209" w:rsidRDefault="00385209" w:rsidP="00385209">
      <w:pPr>
        <w:pStyle w:val="Default"/>
        <w:spacing w:line="276" w:lineRule="auto"/>
        <w:ind w:right="-3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Участок упаковки выполняет пакетирование всех видов продукции.</w:t>
      </w:r>
    </w:p>
    <w:p w:rsidR="00385209" w:rsidRDefault="00385209" w:rsidP="0038520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bCs/>
          <w:color w:val="000000"/>
          <w:sz w:val="28"/>
          <w:szCs w:val="28"/>
        </w:rPr>
      </w:pPr>
    </w:p>
    <w:p w:rsidR="00385209" w:rsidRPr="00040C5C" w:rsidRDefault="00385209" w:rsidP="0038520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bCs/>
          <w:color w:val="000000"/>
          <w:sz w:val="28"/>
          <w:szCs w:val="28"/>
        </w:rPr>
      </w:pPr>
      <w:r w:rsidRPr="00040C5C">
        <w:rPr>
          <w:rFonts w:ascii="Times New Roman" w:eastAsiaTheme="minorHAnsi" w:hAnsi="Times New Roman"/>
          <w:bCs/>
          <w:color w:val="000000"/>
          <w:sz w:val="28"/>
          <w:szCs w:val="28"/>
        </w:rPr>
        <w:t>Технологическая схема и состав продуктов переработки ТКО</w:t>
      </w:r>
      <w:r>
        <w:rPr>
          <w:rFonts w:ascii="Times New Roman" w:eastAsiaTheme="minorHAnsi" w:hAnsi="Times New Roman"/>
          <w:bCs/>
          <w:color w:val="000000"/>
          <w:sz w:val="28"/>
          <w:szCs w:val="28"/>
        </w:rPr>
        <w:t xml:space="preserve"> представлена в п</w:t>
      </w:r>
      <w:r w:rsidRPr="00040C5C">
        <w:rPr>
          <w:rFonts w:ascii="Times New Roman" w:eastAsiaTheme="minorHAnsi" w:hAnsi="Times New Roman"/>
          <w:bCs/>
          <w:color w:val="000000"/>
          <w:sz w:val="28"/>
          <w:szCs w:val="28"/>
        </w:rPr>
        <w:t>риложении 1.</w:t>
      </w:r>
    </w:p>
    <w:p w:rsidR="009C1320" w:rsidRPr="00363576" w:rsidRDefault="008A7AA5" w:rsidP="009C1320">
      <w:pPr>
        <w:spacing w:after="0"/>
        <w:ind w:firstLine="708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  <w:r w:rsidR="00B94E61">
        <w:rPr>
          <w:sz w:val="28"/>
          <w:szCs w:val="28"/>
        </w:rPr>
        <w:lastRenderedPageBreak/>
        <w:t xml:space="preserve">                                         </w:t>
      </w:r>
      <w:r w:rsidR="009C1320">
        <w:rPr>
          <w:rFonts w:ascii="Times New Roman" w:hAnsi="Times New Roman"/>
          <w:b/>
          <w:sz w:val="28"/>
          <w:szCs w:val="28"/>
        </w:rPr>
        <w:t>5</w:t>
      </w:r>
      <w:r w:rsidR="00B94E61">
        <w:rPr>
          <w:rFonts w:ascii="Times New Roman" w:hAnsi="Times New Roman"/>
          <w:b/>
          <w:sz w:val="28"/>
          <w:szCs w:val="28"/>
        </w:rPr>
        <w:t>.</w:t>
      </w:r>
      <w:r w:rsidR="009C1320">
        <w:rPr>
          <w:rFonts w:ascii="Times New Roman" w:hAnsi="Times New Roman"/>
          <w:b/>
          <w:sz w:val="28"/>
          <w:szCs w:val="28"/>
        </w:rPr>
        <w:t xml:space="preserve"> </w:t>
      </w:r>
      <w:r w:rsidR="009C1320" w:rsidRPr="00363576">
        <w:rPr>
          <w:rFonts w:ascii="Times New Roman" w:hAnsi="Times New Roman"/>
          <w:b/>
          <w:sz w:val="28"/>
          <w:szCs w:val="28"/>
        </w:rPr>
        <w:t xml:space="preserve"> Преимущества предлагаемого комплекса</w:t>
      </w:r>
      <w:r w:rsidR="009C1320">
        <w:rPr>
          <w:rFonts w:ascii="Times New Roman" w:hAnsi="Times New Roman"/>
          <w:b/>
          <w:sz w:val="28"/>
          <w:szCs w:val="28"/>
        </w:rPr>
        <w:t xml:space="preserve"> переработки ТКО</w:t>
      </w:r>
    </w:p>
    <w:p w:rsidR="009C1320" w:rsidRPr="00407285" w:rsidRDefault="009C1320" w:rsidP="009C1320">
      <w:pPr>
        <w:pStyle w:val="Default"/>
        <w:spacing w:line="276" w:lineRule="auto"/>
        <w:ind w:right="-31"/>
        <w:jc w:val="both"/>
        <w:rPr>
          <w:b/>
          <w:color w:val="auto"/>
          <w:sz w:val="28"/>
          <w:szCs w:val="28"/>
        </w:rPr>
      </w:pPr>
    </w:p>
    <w:p w:rsidR="009C1320" w:rsidRPr="00407285" w:rsidRDefault="009C1320" w:rsidP="009C1320">
      <w:pPr>
        <w:pStyle w:val="Default"/>
        <w:spacing w:line="276" w:lineRule="auto"/>
        <w:ind w:right="-31" w:firstLine="708"/>
        <w:jc w:val="both"/>
        <w:rPr>
          <w:color w:val="auto"/>
          <w:sz w:val="28"/>
          <w:szCs w:val="28"/>
        </w:rPr>
      </w:pPr>
      <w:r w:rsidRPr="00407285">
        <w:rPr>
          <w:color w:val="auto"/>
          <w:sz w:val="28"/>
          <w:szCs w:val="28"/>
        </w:rPr>
        <w:t xml:space="preserve">Предлагаемая технология переработки ТКО обладает следующими особенностями и преимуществами: </w:t>
      </w:r>
    </w:p>
    <w:p w:rsidR="009C1320" w:rsidRPr="00407285" w:rsidRDefault="009C1320" w:rsidP="009C1320">
      <w:pPr>
        <w:pStyle w:val="Default"/>
        <w:spacing w:line="276" w:lineRule="auto"/>
        <w:ind w:right="-31" w:firstLine="708"/>
        <w:jc w:val="both"/>
        <w:rPr>
          <w:color w:val="auto"/>
          <w:sz w:val="28"/>
          <w:szCs w:val="28"/>
        </w:rPr>
      </w:pPr>
      <w:r w:rsidRPr="00407285">
        <w:rPr>
          <w:color w:val="auto"/>
          <w:sz w:val="28"/>
          <w:szCs w:val="28"/>
        </w:rPr>
        <w:t xml:space="preserve">1. Позволяет разделить «хвосты» (несортированные отходы), что способствует 100%  переработке мусора в ликвидные продукты.  Заводы Германии возвращают  5…10%  не переработанных остатков ТКО на полигоны для захоронения. Предприятия, применяющие плазменную технологию переработки ТКО, сдают на полигоны более 3% от общего объема в виде углеродного остатка. </w:t>
      </w:r>
    </w:p>
    <w:p w:rsidR="009C1320" w:rsidRPr="00407285" w:rsidRDefault="009C1320" w:rsidP="009C1320">
      <w:pPr>
        <w:pStyle w:val="Default"/>
        <w:spacing w:line="276" w:lineRule="auto"/>
        <w:ind w:right="-31" w:firstLine="708"/>
        <w:jc w:val="both"/>
        <w:rPr>
          <w:color w:val="auto"/>
          <w:sz w:val="28"/>
          <w:szCs w:val="28"/>
        </w:rPr>
      </w:pPr>
      <w:r w:rsidRPr="00407285">
        <w:rPr>
          <w:color w:val="auto"/>
          <w:sz w:val="28"/>
          <w:szCs w:val="28"/>
        </w:rPr>
        <w:t xml:space="preserve">2. С экологической точки зрения комплекс не производит никаких вредных выбросов в атмосферу. Уровень ПДК выбросов вредных веществ не выше, чем у газовой котельной. Комплекс принимает ТКО, перерабатывает их на 100%  без остатков. Строительство станций очистки и осветления воды не требуется. Собственные канализационные стоки предприятия  перерабатываются в цехе биогаза в полном объеме. </w:t>
      </w:r>
    </w:p>
    <w:p w:rsidR="009C1320" w:rsidRPr="00407285" w:rsidRDefault="009C1320" w:rsidP="009C1320">
      <w:pPr>
        <w:pStyle w:val="Default"/>
        <w:spacing w:line="276" w:lineRule="auto"/>
        <w:ind w:right="-31" w:firstLine="708"/>
        <w:jc w:val="both"/>
        <w:rPr>
          <w:color w:val="auto"/>
          <w:sz w:val="28"/>
          <w:szCs w:val="28"/>
        </w:rPr>
      </w:pPr>
      <w:r w:rsidRPr="00407285">
        <w:rPr>
          <w:color w:val="auto"/>
          <w:sz w:val="28"/>
          <w:szCs w:val="28"/>
        </w:rPr>
        <w:t>3. Здания каркасного модульного типа располагаются на бетонной площадке, строительство которой  не требует геодезических изысканий и сложных фундаментов.</w:t>
      </w:r>
    </w:p>
    <w:p w:rsidR="009C1320" w:rsidRPr="00407285" w:rsidRDefault="009C1320" w:rsidP="009C1320">
      <w:pPr>
        <w:pStyle w:val="Default"/>
        <w:spacing w:line="276" w:lineRule="auto"/>
        <w:ind w:right="-31"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</w:t>
      </w:r>
      <w:r w:rsidRPr="00407285">
        <w:rPr>
          <w:color w:val="auto"/>
          <w:sz w:val="28"/>
          <w:szCs w:val="28"/>
        </w:rPr>
        <w:t xml:space="preserve">. За счет того, что применение быстровозводимых сооружений модульного типа обеспечит возведение комплекса за 2-3 месяца, а его полная сдача  «под ключ», не превысит 1,3 года (с учетом времени для прохождения государственной экологической экспертизы). В отличии, например, от подобного немецкого завода, где строительство ведется от 3-х и более лет. </w:t>
      </w:r>
    </w:p>
    <w:p w:rsidR="009C1320" w:rsidRPr="00407285" w:rsidRDefault="009C1320" w:rsidP="009C1320">
      <w:pPr>
        <w:pStyle w:val="Default"/>
        <w:spacing w:line="276" w:lineRule="auto"/>
        <w:ind w:right="-31"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</w:t>
      </w:r>
      <w:r w:rsidRPr="00407285">
        <w:rPr>
          <w:color w:val="auto"/>
          <w:sz w:val="28"/>
          <w:szCs w:val="28"/>
        </w:rPr>
        <w:t xml:space="preserve"> Объемы потребных инвестиций для создания предлагаемого комплекса существенно ниже стоимости подобных заводов в Германии, Японии, Китае. </w:t>
      </w:r>
    </w:p>
    <w:p w:rsidR="009C1320" w:rsidRPr="00407285" w:rsidRDefault="009C1320" w:rsidP="009C1320">
      <w:pPr>
        <w:pStyle w:val="Default"/>
        <w:spacing w:line="276" w:lineRule="auto"/>
        <w:ind w:right="-31" w:firstLine="708"/>
        <w:jc w:val="both"/>
        <w:rPr>
          <w:color w:val="auto"/>
          <w:sz w:val="28"/>
          <w:szCs w:val="28"/>
        </w:rPr>
      </w:pPr>
      <w:r w:rsidRPr="00407285">
        <w:rPr>
          <w:color w:val="auto"/>
          <w:sz w:val="28"/>
          <w:szCs w:val="28"/>
        </w:rPr>
        <w:t xml:space="preserve">6. Окупаемость такого завода произойдет в течение 1,5... 2 лет, при условии плавно нарастающего мусорного потока, а при идеальных условиях - за 10…11 месяцев после вывода завода на полную производственную мощность. </w:t>
      </w:r>
    </w:p>
    <w:p w:rsidR="009C1320" w:rsidRPr="00407285" w:rsidRDefault="009C1320" w:rsidP="009C1320">
      <w:pPr>
        <w:pStyle w:val="Default"/>
        <w:spacing w:line="276" w:lineRule="auto"/>
        <w:ind w:right="-31" w:firstLine="708"/>
        <w:jc w:val="both"/>
        <w:rPr>
          <w:color w:val="auto"/>
          <w:sz w:val="28"/>
          <w:szCs w:val="28"/>
        </w:rPr>
      </w:pPr>
      <w:r w:rsidRPr="00407285">
        <w:rPr>
          <w:color w:val="auto"/>
          <w:sz w:val="28"/>
          <w:szCs w:val="28"/>
        </w:rPr>
        <w:t>7. Специалист</w:t>
      </w:r>
      <w:proofErr w:type="gramStart"/>
      <w:r w:rsidRPr="00407285">
        <w:rPr>
          <w:color w:val="auto"/>
          <w:sz w:val="28"/>
          <w:szCs w:val="28"/>
        </w:rPr>
        <w:t>ы ООО</w:t>
      </w:r>
      <w:proofErr w:type="gramEnd"/>
      <w:r w:rsidRPr="00407285">
        <w:rPr>
          <w:color w:val="auto"/>
          <w:sz w:val="28"/>
          <w:szCs w:val="28"/>
        </w:rPr>
        <w:t xml:space="preserve"> «Вымпел-экология», имеющие многолетний опыт изучения и решения задач мусорной проблематики, пришли к выводу, что данную задачу можно решить только при условии системного комплексного подхода. Создание произво</w:t>
      </w:r>
      <w:proofErr w:type="gramStart"/>
      <w:r w:rsidRPr="00407285">
        <w:rPr>
          <w:color w:val="auto"/>
          <w:sz w:val="28"/>
          <w:szCs w:val="28"/>
        </w:rPr>
        <w:t>дств дл</w:t>
      </w:r>
      <w:proofErr w:type="gramEnd"/>
      <w:r w:rsidRPr="00407285">
        <w:rPr>
          <w:color w:val="auto"/>
          <w:sz w:val="28"/>
          <w:szCs w:val="28"/>
        </w:rPr>
        <w:t xml:space="preserve">я </w:t>
      </w:r>
      <w:proofErr w:type="spellStart"/>
      <w:r w:rsidRPr="00407285">
        <w:rPr>
          <w:color w:val="auto"/>
          <w:sz w:val="28"/>
          <w:szCs w:val="28"/>
        </w:rPr>
        <w:t>рециклинга</w:t>
      </w:r>
      <w:proofErr w:type="spellEnd"/>
      <w:r w:rsidRPr="00407285">
        <w:rPr>
          <w:color w:val="auto"/>
          <w:sz w:val="28"/>
          <w:szCs w:val="28"/>
        </w:rPr>
        <w:t xml:space="preserve"> ТКО эко</w:t>
      </w:r>
      <w:r>
        <w:rPr>
          <w:color w:val="auto"/>
          <w:sz w:val="28"/>
          <w:szCs w:val="28"/>
        </w:rPr>
        <w:t>номически не выгодно или не решае</w:t>
      </w:r>
      <w:r w:rsidRPr="00407285">
        <w:rPr>
          <w:color w:val="auto"/>
          <w:sz w:val="28"/>
          <w:szCs w:val="28"/>
        </w:rPr>
        <w:t xml:space="preserve">т проблему переработки ТКО на 100%. </w:t>
      </w:r>
    </w:p>
    <w:p w:rsidR="00385209" w:rsidRPr="00040C5C" w:rsidRDefault="00385209" w:rsidP="00385209">
      <w:pPr>
        <w:pStyle w:val="Default"/>
        <w:spacing w:line="276" w:lineRule="auto"/>
        <w:ind w:right="-31" w:firstLine="708"/>
        <w:jc w:val="both"/>
        <w:rPr>
          <w:rFonts w:eastAsiaTheme="minorHAnsi"/>
          <w:bCs/>
          <w:sz w:val="28"/>
          <w:szCs w:val="28"/>
        </w:rPr>
      </w:pPr>
    </w:p>
    <w:p w:rsidR="00040C5C" w:rsidRPr="00040C5C" w:rsidRDefault="00040C5C" w:rsidP="00385209">
      <w:pPr>
        <w:pStyle w:val="Default"/>
        <w:spacing w:line="276" w:lineRule="auto"/>
        <w:ind w:right="-31" w:firstLine="708"/>
        <w:jc w:val="both"/>
        <w:rPr>
          <w:rFonts w:eastAsiaTheme="minorHAnsi"/>
          <w:bCs/>
          <w:sz w:val="28"/>
          <w:szCs w:val="28"/>
        </w:rPr>
      </w:pPr>
    </w:p>
    <w:p w:rsidR="00407285" w:rsidRPr="00407285" w:rsidRDefault="00407285" w:rsidP="00040C5C">
      <w:pPr>
        <w:pStyle w:val="Default"/>
        <w:spacing w:line="276" w:lineRule="auto"/>
        <w:ind w:right="-31"/>
        <w:jc w:val="both"/>
        <w:rPr>
          <w:bCs/>
          <w:sz w:val="28"/>
          <w:szCs w:val="28"/>
        </w:rPr>
      </w:pPr>
    </w:p>
    <w:p w:rsidR="00F65FC5" w:rsidRPr="00407285" w:rsidRDefault="00F65FC5" w:rsidP="00F65FC5">
      <w:pPr>
        <w:autoSpaceDE w:val="0"/>
        <w:autoSpaceDN w:val="0"/>
        <w:adjustRightInd w:val="0"/>
        <w:spacing w:after="0"/>
        <w:ind w:right="-31" w:firstLine="708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6</w:t>
      </w:r>
      <w:r w:rsidR="00B94E6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</w:t>
      </w:r>
      <w:r w:rsidRPr="0040728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Характеристика объекта</w:t>
      </w:r>
    </w:p>
    <w:p w:rsidR="00F65FC5" w:rsidRPr="00407285" w:rsidRDefault="00F65FC5" w:rsidP="00F65FC5">
      <w:pPr>
        <w:autoSpaceDE w:val="0"/>
        <w:autoSpaceDN w:val="0"/>
        <w:adjustRightInd w:val="0"/>
        <w:spacing w:after="0"/>
        <w:ind w:right="-3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728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F65FC5" w:rsidRDefault="00F65FC5" w:rsidP="00F65FC5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/>
        <w:ind w:right="-3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278F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Проектом предусмотрено строительство модульных металлических ангаров для размещения технологических линий комплекса и здания для научно-исследовательской и образовательной деятельности с функциональным дизайном.      </w:t>
      </w:r>
    </w:p>
    <w:p w:rsidR="00F65FC5" w:rsidRDefault="00F65FC5" w:rsidP="00F65FC5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/>
        <w:ind w:right="-3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278F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Предусмотрено озеленение территории комплекса.</w:t>
      </w:r>
    </w:p>
    <w:p w:rsidR="00F65FC5" w:rsidRDefault="00F65FC5" w:rsidP="00F65FC5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/>
        <w:ind w:right="-3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278FA">
        <w:rPr>
          <w:rFonts w:ascii="Times New Roman" w:hAnsi="Times New Roman"/>
          <w:color w:val="000000"/>
          <w:sz w:val="28"/>
          <w:szCs w:val="28"/>
          <w:lang w:eastAsia="ru-RU"/>
        </w:rPr>
        <w:t>Технологическое оборудование цехов комплекса размещается в ангарах.</w:t>
      </w:r>
    </w:p>
    <w:p w:rsidR="00F65FC5" w:rsidRDefault="00F65FC5" w:rsidP="00F65FC5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/>
        <w:ind w:right="-3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278FA">
        <w:rPr>
          <w:rFonts w:ascii="Times New Roman" w:hAnsi="Times New Roman"/>
          <w:color w:val="000000"/>
          <w:sz w:val="28"/>
          <w:szCs w:val="28"/>
          <w:lang w:eastAsia="ru-RU"/>
        </w:rPr>
        <w:t>Проектная мощность комплекса по переработке ТБО: 185 т/</w:t>
      </w:r>
      <w:proofErr w:type="spellStart"/>
      <w:r w:rsidRPr="001278FA">
        <w:rPr>
          <w:rFonts w:ascii="Times New Roman" w:hAnsi="Times New Roman"/>
          <w:color w:val="000000"/>
          <w:sz w:val="28"/>
          <w:szCs w:val="28"/>
          <w:lang w:eastAsia="ru-RU"/>
        </w:rPr>
        <w:t>сут</w:t>
      </w:r>
      <w:proofErr w:type="spellEnd"/>
      <w:r w:rsidRPr="001278F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 или 65 000 т/год. </w:t>
      </w:r>
    </w:p>
    <w:p w:rsidR="00F65FC5" w:rsidRDefault="00F65FC5" w:rsidP="00F65FC5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/>
        <w:ind w:right="-3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278FA">
        <w:rPr>
          <w:rFonts w:ascii="Times New Roman" w:hAnsi="Times New Roman"/>
          <w:color w:val="000000"/>
          <w:sz w:val="28"/>
          <w:szCs w:val="28"/>
          <w:lang w:eastAsia="ru-RU"/>
        </w:rPr>
        <w:t>Стоимость комплекса с объемом переработки 65 000 тонн в год составляет 400 000 тыс. рублей</w:t>
      </w:r>
    </w:p>
    <w:p w:rsidR="00F65FC5" w:rsidRPr="001278FA" w:rsidRDefault="00F65FC5" w:rsidP="00F65FC5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/>
        <w:ind w:right="-3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278F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Комплекс размещается на территории  8 гектаров. На площади 40 000 </w:t>
      </w:r>
      <w:proofErr w:type="spellStart"/>
      <w:r w:rsidRPr="001278FA">
        <w:rPr>
          <w:rFonts w:ascii="Times New Roman" w:hAnsi="Times New Roman"/>
          <w:color w:val="000000"/>
          <w:sz w:val="28"/>
          <w:szCs w:val="28"/>
          <w:lang w:eastAsia="ru-RU"/>
        </w:rPr>
        <w:t>кв</w:t>
      </w:r>
      <w:proofErr w:type="gramStart"/>
      <w:r w:rsidRPr="001278FA">
        <w:rPr>
          <w:rFonts w:ascii="Times New Roman" w:hAnsi="Times New Roman"/>
          <w:color w:val="000000"/>
          <w:sz w:val="28"/>
          <w:szCs w:val="28"/>
          <w:lang w:eastAsia="ru-RU"/>
        </w:rPr>
        <w:t>.м</w:t>
      </w:r>
      <w:proofErr w:type="spellEnd"/>
      <w:proofErr w:type="gramEnd"/>
      <w:r w:rsidRPr="001278F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расположатся  производственные и вспомогательные цехи. На территории предусмотрен ангар для складирования продукции. Предусмотрено строительство </w:t>
      </w:r>
      <w:proofErr w:type="spellStart"/>
      <w:r w:rsidRPr="001278FA">
        <w:rPr>
          <w:rFonts w:ascii="Times New Roman" w:hAnsi="Times New Roman"/>
          <w:color w:val="000000"/>
          <w:sz w:val="28"/>
          <w:szCs w:val="28"/>
          <w:lang w:eastAsia="ru-RU"/>
        </w:rPr>
        <w:t>офисно</w:t>
      </w:r>
      <w:proofErr w:type="spellEnd"/>
      <w:r w:rsidRPr="001278F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-бытового здания. </w:t>
      </w:r>
    </w:p>
    <w:p w:rsidR="00F65FC5" w:rsidRDefault="00F65FC5" w:rsidP="00F65FC5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/>
        <w:ind w:right="-3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278F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Потребная электрическая мощность: 650 квт. </w:t>
      </w:r>
    </w:p>
    <w:p w:rsidR="00F65FC5" w:rsidRDefault="00F65FC5" w:rsidP="00F65FC5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/>
        <w:ind w:right="-3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278F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Подбор и расчет количества оборудования проведены. </w:t>
      </w:r>
    </w:p>
    <w:p w:rsidR="00F65FC5" w:rsidRDefault="00F65FC5" w:rsidP="00F65FC5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/>
        <w:ind w:right="-3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278FA">
        <w:rPr>
          <w:rFonts w:ascii="Times New Roman" w:hAnsi="Times New Roman"/>
          <w:color w:val="000000"/>
          <w:sz w:val="28"/>
          <w:szCs w:val="28"/>
          <w:lang w:eastAsia="ru-RU"/>
        </w:rPr>
        <w:t>Предприятия-изготовители оборудования определены.</w:t>
      </w:r>
    </w:p>
    <w:p w:rsidR="00F65FC5" w:rsidRPr="001278FA" w:rsidRDefault="00F65FC5" w:rsidP="00F65FC5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/>
        <w:ind w:right="-3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278FA">
        <w:rPr>
          <w:rFonts w:ascii="Times New Roman" w:hAnsi="Times New Roman"/>
          <w:color w:val="000000"/>
          <w:sz w:val="28"/>
          <w:szCs w:val="28"/>
          <w:lang w:eastAsia="ru-RU"/>
        </w:rPr>
        <w:t>Водоснабжение - скважина артезианская.</w:t>
      </w:r>
    </w:p>
    <w:p w:rsidR="00F65FC5" w:rsidRDefault="00F65FC5" w:rsidP="00F65FC5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/>
        <w:ind w:right="-3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278FA">
        <w:rPr>
          <w:rFonts w:ascii="Times New Roman" w:hAnsi="Times New Roman"/>
          <w:color w:val="000000"/>
          <w:sz w:val="28"/>
          <w:szCs w:val="28"/>
          <w:lang w:eastAsia="ru-RU"/>
        </w:rPr>
        <w:t>Вывоз канализационных стоков не требуется.</w:t>
      </w:r>
    </w:p>
    <w:p w:rsidR="00F65FC5" w:rsidRPr="00407285" w:rsidRDefault="00F65FC5" w:rsidP="00F65FC5">
      <w:pPr>
        <w:autoSpaceDE w:val="0"/>
        <w:autoSpaceDN w:val="0"/>
        <w:adjustRightInd w:val="0"/>
        <w:spacing w:after="0"/>
        <w:ind w:right="-3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65FC5" w:rsidRPr="00D11758" w:rsidRDefault="00F65FC5" w:rsidP="00F65FC5">
      <w:pPr>
        <w:rPr>
          <w:rFonts w:ascii="Times New Roman" w:hAnsi="Times New Roman"/>
          <w:b/>
          <w:sz w:val="28"/>
          <w:szCs w:val="28"/>
        </w:rPr>
      </w:pPr>
      <w:r w:rsidRPr="00D11758">
        <w:rPr>
          <w:rFonts w:ascii="Times New Roman" w:hAnsi="Times New Roman"/>
          <w:b/>
          <w:sz w:val="28"/>
          <w:szCs w:val="28"/>
        </w:rPr>
        <w:t xml:space="preserve">              Благодарим  за  внимание!</w:t>
      </w:r>
      <w:r w:rsidRPr="00D11758">
        <w:rPr>
          <w:rFonts w:ascii="Times New Roman" w:hAnsi="Times New Roman"/>
          <w:b/>
          <w:sz w:val="28"/>
          <w:szCs w:val="28"/>
        </w:rPr>
        <w:br w:type="page"/>
      </w:r>
    </w:p>
    <w:p w:rsidR="00805561" w:rsidRDefault="00805561" w:rsidP="008055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bCs/>
          <w:color w:val="000000"/>
          <w:sz w:val="28"/>
          <w:szCs w:val="28"/>
        </w:rPr>
      </w:pPr>
      <w:r w:rsidRPr="0007116E">
        <w:rPr>
          <w:rFonts w:ascii="Times New Roman" w:eastAsiaTheme="minorHAnsi" w:hAnsi="Times New Roman"/>
          <w:bCs/>
          <w:color w:val="000000"/>
          <w:sz w:val="28"/>
          <w:szCs w:val="28"/>
        </w:rPr>
        <w:lastRenderedPageBreak/>
        <w:t>Приложение 1</w:t>
      </w:r>
    </w:p>
    <w:p w:rsidR="00805561" w:rsidRPr="0007116E" w:rsidRDefault="00805561" w:rsidP="008055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bCs/>
          <w:color w:val="000000"/>
          <w:sz w:val="28"/>
          <w:szCs w:val="28"/>
        </w:rPr>
      </w:pPr>
    </w:p>
    <w:p w:rsidR="00805561" w:rsidRDefault="00805561" w:rsidP="00805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/>
          <w:sz w:val="28"/>
          <w:szCs w:val="28"/>
        </w:rPr>
      </w:pPr>
      <w:r w:rsidRPr="0007116E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Технологическая схема и состав продуктов переработки ТКО</w:t>
      </w:r>
    </w:p>
    <w:p w:rsidR="00805561" w:rsidRPr="0007116E" w:rsidRDefault="00805561" w:rsidP="00805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/>
          <w:sz w:val="28"/>
          <w:szCs w:val="28"/>
        </w:rPr>
      </w:pPr>
    </w:p>
    <w:p w:rsidR="00805561" w:rsidRPr="0007116E" w:rsidRDefault="00805561" w:rsidP="00805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color w:val="000000"/>
          <w:sz w:val="28"/>
          <w:szCs w:val="28"/>
        </w:rPr>
      </w:pPr>
    </w:p>
    <w:p w:rsidR="00805561" w:rsidRPr="0007116E" w:rsidRDefault="00805561" w:rsidP="00805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  <w:r w:rsidRPr="0007116E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Пункт приема ТКО</w:t>
      </w:r>
    </w:p>
    <w:p w:rsidR="00805561" w:rsidRPr="0007116E" w:rsidRDefault="00805561" w:rsidP="00805561">
      <w:pPr>
        <w:jc w:val="center"/>
        <w:rPr>
          <w:rFonts w:ascii="Times New Roman" w:eastAsiaTheme="minorHAnsi" w:hAnsi="Times New Roman"/>
          <w:b/>
          <w:bCs/>
          <w:iCs/>
          <w:sz w:val="28"/>
          <w:szCs w:val="28"/>
        </w:rPr>
      </w:pPr>
      <w:r w:rsidRPr="0007116E">
        <w:rPr>
          <w:rFonts w:ascii="Times New Roman" w:eastAsiaTheme="minorHAnsi" w:hAnsi="Times New Roman"/>
          <w:b/>
          <w:bCs/>
          <w:iCs/>
          <w:sz w:val="28"/>
          <w:szCs w:val="28"/>
        </w:rPr>
        <w:t>↓</w:t>
      </w:r>
    </w:p>
    <w:p w:rsidR="00805561" w:rsidRPr="0007116E" w:rsidRDefault="00805561" w:rsidP="00805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color w:val="000000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567"/>
      </w:tblGrid>
      <w:tr w:rsidR="00805561" w:rsidRPr="0007116E" w:rsidTr="00705627">
        <w:tc>
          <w:tcPr>
            <w:tcW w:w="14567" w:type="dxa"/>
          </w:tcPr>
          <w:p w:rsidR="00805561" w:rsidRPr="0007116E" w:rsidRDefault="00805561" w:rsidP="00705627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07116E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Проходная – весовая с санитарными ваннами и радиологическим контролем для проезда мусоровозов. Выдача документов. </w:t>
            </w:r>
            <w:r w:rsidRPr="0007116E">
              <w:rPr>
                <w:rFonts w:ascii="Times New Roman" w:eastAsiaTheme="minorHAnsi" w:hAnsi="Times New Roman"/>
                <w:b/>
                <w:bCs/>
                <w:iCs/>
                <w:color w:val="000000"/>
                <w:sz w:val="24"/>
                <w:szCs w:val="24"/>
              </w:rPr>
              <w:t>Энергопотребление до5 КВт</w:t>
            </w:r>
          </w:p>
        </w:tc>
      </w:tr>
    </w:tbl>
    <w:p w:rsidR="00805561" w:rsidRPr="0007116E" w:rsidRDefault="00805561" w:rsidP="00805561">
      <w:pPr>
        <w:jc w:val="center"/>
        <w:rPr>
          <w:rFonts w:ascii="Times New Roman" w:eastAsiaTheme="minorHAnsi" w:hAnsi="Times New Roman"/>
          <w:b/>
          <w:bCs/>
          <w:iCs/>
          <w:sz w:val="28"/>
          <w:szCs w:val="28"/>
        </w:rPr>
      </w:pPr>
      <w:r w:rsidRPr="0007116E">
        <w:rPr>
          <w:rFonts w:ascii="Times New Roman" w:eastAsiaTheme="minorHAnsi" w:hAnsi="Times New Roman"/>
          <w:b/>
          <w:bCs/>
          <w:iCs/>
          <w:sz w:val="28"/>
          <w:szCs w:val="28"/>
        </w:rPr>
        <w:t>↓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567"/>
      </w:tblGrid>
      <w:tr w:rsidR="00805561" w:rsidRPr="0007116E" w:rsidTr="00705627">
        <w:tc>
          <w:tcPr>
            <w:tcW w:w="14567" w:type="dxa"/>
          </w:tcPr>
          <w:p w:rsidR="00805561" w:rsidRPr="0007116E" w:rsidRDefault="00805561" w:rsidP="00705627">
            <w:pPr>
              <w:jc w:val="center"/>
              <w:rPr>
                <w:rFonts w:ascii="Times New Roman" w:eastAsiaTheme="minorHAnsi" w:hAnsi="Times New Roman"/>
                <w:b/>
                <w:bCs/>
                <w:iCs/>
                <w:sz w:val="24"/>
                <w:szCs w:val="24"/>
              </w:rPr>
            </w:pPr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Первичный склад, склад сырья, сортировка и измельчение крупногабаритных отходов ТКО. </w:t>
            </w:r>
            <w:r w:rsidRPr="0007116E">
              <w:rPr>
                <w:rFonts w:ascii="Times New Roman" w:eastAsiaTheme="minorHAnsi" w:hAnsi="Times New Roman"/>
                <w:b/>
                <w:bCs/>
                <w:iCs/>
                <w:sz w:val="24"/>
                <w:szCs w:val="24"/>
              </w:rPr>
              <w:t>Энергопотребление до120 КВт</w:t>
            </w:r>
          </w:p>
        </w:tc>
      </w:tr>
    </w:tbl>
    <w:p w:rsidR="00805561" w:rsidRPr="0007116E" w:rsidRDefault="00805561" w:rsidP="00805561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07116E">
        <w:rPr>
          <w:rFonts w:ascii="Times New Roman" w:eastAsiaTheme="minorHAnsi" w:hAnsi="Times New Roman"/>
          <w:b/>
          <w:sz w:val="28"/>
          <w:szCs w:val="28"/>
        </w:rPr>
        <w:t>↓</w:t>
      </w:r>
    </w:p>
    <w:p w:rsidR="00805561" w:rsidRPr="0007116E" w:rsidRDefault="00805561" w:rsidP="00805561">
      <w:pPr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07116E">
        <w:rPr>
          <w:rFonts w:ascii="Times New Roman" w:eastAsiaTheme="minorHAnsi" w:hAnsi="Times New Roman"/>
          <w:b/>
          <w:bCs/>
          <w:sz w:val="24"/>
          <w:szCs w:val="24"/>
        </w:rPr>
        <w:t>Сортировочный комплекс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567"/>
      </w:tblGrid>
      <w:tr w:rsidR="00805561" w:rsidRPr="0007116E" w:rsidTr="00705627">
        <w:tc>
          <w:tcPr>
            <w:tcW w:w="14567" w:type="dxa"/>
          </w:tcPr>
          <w:p w:rsidR="00805561" w:rsidRPr="0007116E" w:rsidRDefault="00805561" w:rsidP="00705627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07116E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Сортировка ТКО </w:t>
            </w:r>
            <w:proofErr w:type="gramStart"/>
            <w:r w:rsidRPr="0007116E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на</w:t>
            </w:r>
            <w:proofErr w:type="gramEnd"/>
            <w:r w:rsidRPr="0007116E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805561" w:rsidRPr="0007116E" w:rsidRDefault="00805561" w:rsidP="00705627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07116E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а) вторсырье (металлы черные и цветные, ПЭТ бутылки, ПВД, ПВХ, макулатуру, стекло)</w:t>
            </w:r>
          </w:p>
          <w:p w:rsidR="00805561" w:rsidRPr="0007116E" w:rsidRDefault="00805561" w:rsidP="00705627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07116E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б) сырье для пиролиза (непригодный для дальнейшей переработки пластик, тряпье, обувь, бумагу, РТИ и т. д.).</w:t>
            </w:r>
          </w:p>
          <w:p w:rsidR="00805561" w:rsidRPr="0007116E" w:rsidRDefault="00805561" w:rsidP="00705627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07116E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в) подготовленные к дальнейшей переработке органические отходы</w:t>
            </w:r>
          </w:p>
          <w:p w:rsidR="00805561" w:rsidRPr="0007116E" w:rsidRDefault="00805561" w:rsidP="00705627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07116E">
              <w:rPr>
                <w:rFonts w:ascii="Times New Roman" w:eastAsiaTheme="minorHAnsi" w:hAnsi="Times New Roman"/>
                <w:b/>
                <w:bCs/>
                <w:iCs/>
                <w:sz w:val="24"/>
                <w:szCs w:val="24"/>
              </w:rPr>
              <w:t>Энергопотребление до320 КВт</w:t>
            </w:r>
          </w:p>
        </w:tc>
      </w:tr>
    </w:tbl>
    <w:p w:rsidR="00805561" w:rsidRPr="0007116E" w:rsidRDefault="00805561" w:rsidP="00805561">
      <w:pPr>
        <w:ind w:left="-142" w:right="141" w:firstLine="708"/>
        <w:rPr>
          <w:rFonts w:ascii="Times New Roman" w:eastAsiaTheme="minorHAnsi" w:hAnsi="Times New Roman"/>
          <w:b/>
          <w:sz w:val="24"/>
          <w:szCs w:val="24"/>
        </w:rPr>
      </w:pPr>
      <w:r w:rsidRPr="0007116E">
        <w:rPr>
          <w:rFonts w:ascii="Times New Roman" w:eastAsiaTheme="minorHAnsi" w:hAnsi="Times New Roman"/>
          <w:b/>
          <w:sz w:val="28"/>
          <w:szCs w:val="28"/>
        </w:rPr>
        <w:t>↓</w:t>
      </w:r>
      <w:r w:rsidRPr="0007116E">
        <w:rPr>
          <w:rFonts w:ascii="Times New Roman" w:eastAsiaTheme="minorHAnsi" w:hAnsi="Times New Roman"/>
          <w:b/>
          <w:sz w:val="28"/>
          <w:szCs w:val="28"/>
        </w:rPr>
        <w:tab/>
      </w:r>
      <w:r w:rsidRPr="0007116E">
        <w:rPr>
          <w:rFonts w:ascii="Times New Roman" w:eastAsiaTheme="minorHAnsi" w:hAnsi="Times New Roman"/>
          <w:b/>
          <w:sz w:val="28"/>
          <w:szCs w:val="28"/>
        </w:rPr>
        <w:tab/>
      </w:r>
      <w:r w:rsidRPr="0007116E">
        <w:rPr>
          <w:rFonts w:ascii="Times New Roman" w:eastAsiaTheme="minorHAnsi" w:hAnsi="Times New Roman"/>
          <w:b/>
          <w:sz w:val="24"/>
          <w:szCs w:val="24"/>
        </w:rPr>
        <w:tab/>
      </w:r>
      <w:r w:rsidRPr="0007116E">
        <w:rPr>
          <w:rFonts w:ascii="Times New Roman" w:eastAsiaTheme="minorHAnsi" w:hAnsi="Times New Roman"/>
          <w:b/>
          <w:sz w:val="24"/>
          <w:szCs w:val="24"/>
        </w:rPr>
        <w:tab/>
      </w:r>
      <w:r w:rsidRPr="0007116E">
        <w:rPr>
          <w:rFonts w:ascii="Times New Roman" w:eastAsiaTheme="minorHAnsi" w:hAnsi="Times New Roman"/>
          <w:b/>
          <w:sz w:val="24"/>
          <w:szCs w:val="24"/>
        </w:rPr>
        <w:tab/>
      </w:r>
      <w:r w:rsidRPr="0007116E">
        <w:rPr>
          <w:rFonts w:ascii="Times New Roman" w:eastAsiaTheme="minorHAnsi" w:hAnsi="Times New Roman"/>
          <w:b/>
          <w:sz w:val="24"/>
          <w:szCs w:val="24"/>
        </w:rPr>
        <w:tab/>
      </w:r>
      <w:r w:rsidRPr="0007116E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Pr="0007116E">
        <w:rPr>
          <w:rFonts w:ascii="Times New Roman" w:eastAsiaTheme="minorHAnsi" w:hAnsi="Times New Roman"/>
          <w:b/>
          <w:sz w:val="28"/>
          <w:szCs w:val="28"/>
        </w:rPr>
        <w:tab/>
      </w:r>
      <w:r w:rsidRPr="0007116E">
        <w:rPr>
          <w:rFonts w:ascii="Times New Roman" w:eastAsiaTheme="minorHAnsi" w:hAnsi="Times New Roman"/>
          <w:b/>
          <w:sz w:val="28"/>
          <w:szCs w:val="28"/>
        </w:rPr>
        <w:tab/>
      </w:r>
      <w:r w:rsidRPr="0007116E">
        <w:rPr>
          <w:rFonts w:ascii="Times New Roman" w:eastAsiaTheme="minorHAnsi" w:hAnsi="Times New Roman"/>
          <w:b/>
          <w:sz w:val="28"/>
          <w:szCs w:val="28"/>
        </w:rPr>
        <w:tab/>
        <w:t xml:space="preserve">        ↓</w:t>
      </w:r>
      <w:r w:rsidRPr="0007116E">
        <w:rPr>
          <w:rFonts w:ascii="Times New Roman" w:eastAsiaTheme="minorHAnsi" w:hAnsi="Times New Roman"/>
          <w:b/>
          <w:sz w:val="28"/>
          <w:szCs w:val="28"/>
        </w:rPr>
        <w:tab/>
      </w:r>
      <w:r w:rsidRPr="0007116E">
        <w:rPr>
          <w:rFonts w:ascii="Times New Roman" w:eastAsiaTheme="minorHAnsi" w:hAnsi="Times New Roman"/>
          <w:b/>
          <w:sz w:val="24"/>
          <w:szCs w:val="24"/>
        </w:rPr>
        <w:tab/>
      </w:r>
      <w:r w:rsidRPr="0007116E">
        <w:rPr>
          <w:rFonts w:ascii="Times New Roman" w:eastAsiaTheme="minorHAnsi" w:hAnsi="Times New Roman"/>
          <w:b/>
          <w:sz w:val="24"/>
          <w:szCs w:val="24"/>
        </w:rPr>
        <w:tab/>
      </w:r>
      <w:r w:rsidRPr="0007116E">
        <w:rPr>
          <w:rFonts w:ascii="Times New Roman" w:eastAsiaTheme="minorHAnsi" w:hAnsi="Times New Roman"/>
          <w:b/>
          <w:sz w:val="24"/>
          <w:szCs w:val="24"/>
        </w:rPr>
        <w:tab/>
      </w:r>
      <w:r w:rsidRPr="0007116E">
        <w:rPr>
          <w:rFonts w:ascii="Times New Roman" w:eastAsiaTheme="minorHAnsi" w:hAnsi="Times New Roman"/>
          <w:b/>
          <w:sz w:val="24"/>
          <w:szCs w:val="24"/>
        </w:rPr>
        <w:tab/>
      </w:r>
      <w:r w:rsidRPr="0007116E">
        <w:rPr>
          <w:rFonts w:ascii="Times New Roman" w:eastAsiaTheme="minorHAnsi" w:hAnsi="Times New Roman"/>
          <w:b/>
          <w:sz w:val="24"/>
          <w:szCs w:val="24"/>
        </w:rPr>
        <w:tab/>
      </w:r>
      <w:r w:rsidRPr="0007116E">
        <w:rPr>
          <w:rFonts w:ascii="Times New Roman" w:eastAsiaTheme="minorHAnsi" w:hAnsi="Times New Roman"/>
          <w:b/>
          <w:sz w:val="24"/>
          <w:szCs w:val="24"/>
        </w:rPr>
        <w:tab/>
      </w:r>
      <w:r w:rsidRPr="0007116E">
        <w:rPr>
          <w:rFonts w:ascii="Times New Roman" w:eastAsiaTheme="minorHAnsi" w:hAnsi="Times New Roman"/>
          <w:b/>
          <w:sz w:val="24"/>
          <w:szCs w:val="24"/>
        </w:rPr>
        <w:tab/>
      </w:r>
      <w:r w:rsidRPr="0007116E">
        <w:rPr>
          <w:rFonts w:ascii="Times New Roman" w:eastAsiaTheme="minorHAnsi" w:hAnsi="Times New Roman"/>
          <w:b/>
          <w:sz w:val="24"/>
          <w:szCs w:val="24"/>
        </w:rPr>
        <w:tab/>
      </w:r>
      <w:r w:rsidRPr="0007116E">
        <w:rPr>
          <w:rFonts w:ascii="Times New Roman" w:eastAsiaTheme="minorHAnsi" w:hAnsi="Times New Roman"/>
          <w:b/>
          <w:sz w:val="28"/>
          <w:szCs w:val="28"/>
        </w:rPr>
        <w:t xml:space="preserve">       ↓</w:t>
      </w:r>
      <w:r w:rsidRPr="0007116E">
        <w:rPr>
          <w:rFonts w:ascii="Times New Roman" w:eastAsiaTheme="minorHAnsi" w:hAnsi="Times New Roman"/>
          <w:b/>
          <w:sz w:val="28"/>
          <w:szCs w:val="28"/>
        </w:rPr>
        <w:tab/>
      </w:r>
      <w:r w:rsidRPr="0007116E">
        <w:rPr>
          <w:rFonts w:ascii="Times New Roman" w:eastAsiaTheme="minorHAnsi" w:hAnsi="Times New Roman"/>
          <w:b/>
          <w:sz w:val="28"/>
          <w:szCs w:val="28"/>
        </w:rPr>
        <w:tab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14"/>
        <w:gridCol w:w="4148"/>
        <w:gridCol w:w="2551"/>
        <w:gridCol w:w="2977"/>
        <w:gridCol w:w="2977"/>
      </w:tblGrid>
      <w:tr w:rsidR="00805561" w:rsidRPr="0007116E" w:rsidTr="00705627"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05561" w:rsidRPr="0007116E" w:rsidRDefault="00805561" w:rsidP="00705627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Органические отходы</w:t>
            </w:r>
          </w:p>
        </w:tc>
        <w:tc>
          <w:tcPr>
            <w:tcW w:w="4148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805561" w:rsidRPr="0007116E" w:rsidRDefault="00805561" w:rsidP="00705627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05561" w:rsidRPr="0007116E" w:rsidRDefault="00805561" w:rsidP="00705627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Упакованное в тюки вторсырье: металлы черные и цветные, ПЭТ бутылки, ПВД, макулатуру, стекло.</w:t>
            </w:r>
          </w:p>
        </w:tc>
        <w:tc>
          <w:tcPr>
            <w:tcW w:w="2977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805561" w:rsidRPr="0007116E" w:rsidRDefault="00805561" w:rsidP="00705627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05561" w:rsidRPr="0007116E" w:rsidRDefault="00805561" w:rsidP="00705627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Сырье для пиролиза</w:t>
            </w:r>
          </w:p>
        </w:tc>
      </w:tr>
    </w:tbl>
    <w:p w:rsidR="00B415F0" w:rsidRPr="00D11758" w:rsidRDefault="00805561" w:rsidP="002432F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07116E">
        <w:rPr>
          <w:rFonts w:ascii="Times New Roman" w:eastAsiaTheme="minorHAnsi" w:hAnsi="Times New Roman"/>
          <w:b/>
          <w:sz w:val="28"/>
          <w:szCs w:val="28"/>
        </w:rPr>
        <w:t>↓</w:t>
      </w:r>
      <w:r w:rsidRPr="0007116E">
        <w:rPr>
          <w:rFonts w:ascii="Times New Roman" w:eastAsiaTheme="minorHAnsi" w:hAnsi="Times New Roman"/>
          <w:b/>
          <w:sz w:val="24"/>
          <w:szCs w:val="24"/>
        </w:rPr>
        <w:tab/>
      </w:r>
      <w:r w:rsidRPr="0007116E">
        <w:rPr>
          <w:rFonts w:ascii="Times New Roman" w:eastAsiaTheme="minorHAnsi" w:hAnsi="Times New Roman"/>
          <w:b/>
          <w:sz w:val="24"/>
          <w:szCs w:val="24"/>
        </w:rPr>
        <w:tab/>
      </w:r>
      <w:r w:rsidRPr="0007116E">
        <w:rPr>
          <w:rFonts w:ascii="Times New Roman" w:eastAsiaTheme="minorHAnsi" w:hAnsi="Times New Roman"/>
          <w:b/>
          <w:sz w:val="24"/>
          <w:szCs w:val="24"/>
        </w:rPr>
        <w:tab/>
      </w:r>
      <w:r w:rsidRPr="0007116E">
        <w:rPr>
          <w:rFonts w:ascii="Times New Roman" w:eastAsiaTheme="minorHAnsi" w:hAnsi="Times New Roman"/>
          <w:b/>
          <w:sz w:val="24"/>
          <w:szCs w:val="24"/>
        </w:rPr>
        <w:tab/>
      </w:r>
      <w:r w:rsidRPr="0007116E">
        <w:rPr>
          <w:rFonts w:ascii="Times New Roman" w:eastAsiaTheme="minorHAnsi" w:hAnsi="Times New Roman"/>
          <w:b/>
          <w:sz w:val="24"/>
          <w:szCs w:val="24"/>
        </w:rPr>
        <w:tab/>
      </w:r>
      <w:r w:rsidRPr="0007116E">
        <w:rPr>
          <w:rFonts w:ascii="Times New Roman" w:eastAsiaTheme="minorHAnsi" w:hAnsi="Times New Roman"/>
          <w:b/>
          <w:sz w:val="24"/>
          <w:szCs w:val="24"/>
        </w:rPr>
        <w:tab/>
      </w:r>
      <w:r w:rsidRPr="0007116E">
        <w:rPr>
          <w:rFonts w:ascii="Times New Roman" w:eastAsiaTheme="minorHAnsi" w:hAnsi="Times New Roman"/>
          <w:b/>
          <w:sz w:val="24"/>
          <w:szCs w:val="24"/>
        </w:rPr>
        <w:tab/>
      </w:r>
      <w:r w:rsidRPr="0007116E">
        <w:rPr>
          <w:rFonts w:ascii="Times New Roman" w:eastAsiaTheme="minorHAnsi" w:hAnsi="Times New Roman"/>
          <w:b/>
          <w:sz w:val="24"/>
          <w:szCs w:val="24"/>
        </w:rPr>
        <w:tab/>
      </w:r>
      <w:r w:rsidRPr="0007116E">
        <w:rPr>
          <w:rFonts w:ascii="Times New Roman" w:eastAsiaTheme="minorHAnsi" w:hAnsi="Times New Roman"/>
          <w:b/>
          <w:sz w:val="24"/>
          <w:szCs w:val="24"/>
        </w:rPr>
        <w:tab/>
      </w:r>
      <w:r w:rsidRPr="0007116E">
        <w:rPr>
          <w:rFonts w:ascii="Times New Roman" w:eastAsiaTheme="minorHAnsi" w:hAnsi="Times New Roman"/>
          <w:b/>
          <w:sz w:val="28"/>
          <w:szCs w:val="28"/>
        </w:rPr>
        <w:t>↓</w:t>
      </w:r>
      <w:r w:rsidRPr="0007116E">
        <w:rPr>
          <w:rFonts w:ascii="Times New Roman" w:eastAsiaTheme="minorHAnsi" w:hAnsi="Times New Roman"/>
          <w:b/>
          <w:sz w:val="24"/>
          <w:szCs w:val="24"/>
        </w:rPr>
        <w:tab/>
      </w:r>
      <w:r w:rsidRPr="0007116E">
        <w:rPr>
          <w:rFonts w:ascii="Times New Roman" w:eastAsiaTheme="minorHAnsi" w:hAnsi="Times New Roman"/>
          <w:b/>
          <w:sz w:val="24"/>
          <w:szCs w:val="24"/>
        </w:rPr>
        <w:tab/>
      </w:r>
      <w:r w:rsidRPr="0007116E">
        <w:rPr>
          <w:rFonts w:ascii="Times New Roman" w:eastAsiaTheme="minorHAnsi" w:hAnsi="Times New Roman"/>
          <w:b/>
          <w:sz w:val="24"/>
          <w:szCs w:val="24"/>
        </w:rPr>
        <w:tab/>
      </w:r>
      <w:r w:rsidRPr="0007116E">
        <w:rPr>
          <w:rFonts w:ascii="Times New Roman" w:eastAsiaTheme="minorHAnsi" w:hAnsi="Times New Roman"/>
          <w:b/>
          <w:sz w:val="24"/>
          <w:szCs w:val="24"/>
        </w:rPr>
        <w:tab/>
      </w:r>
      <w:r w:rsidRPr="0007116E">
        <w:rPr>
          <w:rFonts w:ascii="Times New Roman" w:eastAsiaTheme="minorHAnsi" w:hAnsi="Times New Roman"/>
          <w:b/>
          <w:sz w:val="24"/>
          <w:szCs w:val="24"/>
        </w:rPr>
        <w:tab/>
      </w:r>
      <w:r w:rsidRPr="0007116E">
        <w:rPr>
          <w:rFonts w:ascii="Times New Roman" w:eastAsiaTheme="minorHAnsi" w:hAnsi="Times New Roman"/>
          <w:b/>
          <w:sz w:val="24"/>
          <w:szCs w:val="24"/>
        </w:rPr>
        <w:tab/>
      </w:r>
      <w:r w:rsidRPr="0007116E">
        <w:rPr>
          <w:rFonts w:ascii="Times New Roman" w:eastAsiaTheme="minorHAnsi" w:hAnsi="Times New Roman"/>
          <w:b/>
          <w:sz w:val="24"/>
          <w:szCs w:val="24"/>
        </w:rPr>
        <w:tab/>
      </w:r>
      <w:r w:rsidRPr="0007116E">
        <w:rPr>
          <w:rFonts w:ascii="Times New Roman" w:eastAsiaTheme="minorHAnsi" w:hAnsi="Times New Roman"/>
          <w:b/>
          <w:sz w:val="24"/>
          <w:szCs w:val="24"/>
        </w:rPr>
        <w:tab/>
        <w:t xml:space="preserve">     </w:t>
      </w:r>
      <w:r w:rsidRPr="0007116E">
        <w:rPr>
          <w:rFonts w:ascii="Times New Roman" w:eastAsiaTheme="minorHAnsi" w:hAnsi="Times New Roman"/>
          <w:b/>
          <w:sz w:val="28"/>
          <w:szCs w:val="28"/>
        </w:rPr>
        <w:t>↓</w:t>
      </w:r>
      <w:r w:rsidR="00310C63">
        <w:rPr>
          <w:rFonts w:ascii="Times New Roman" w:hAnsi="Times New Roman"/>
          <w:b/>
          <w:sz w:val="28"/>
          <w:szCs w:val="28"/>
        </w:rPr>
        <w:br w:type="page"/>
      </w:r>
    </w:p>
    <w:p w:rsidR="00625154" w:rsidRPr="0007116E" w:rsidRDefault="00625154" w:rsidP="00625154">
      <w:pPr>
        <w:jc w:val="center"/>
        <w:rPr>
          <w:rFonts w:ascii="Times New Roman" w:eastAsiaTheme="minorHAnsi" w:hAnsi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54"/>
        <w:gridCol w:w="1559"/>
        <w:gridCol w:w="5812"/>
      </w:tblGrid>
      <w:tr w:rsidR="00625154" w:rsidRPr="0007116E" w:rsidTr="00705627">
        <w:trPr>
          <w:trHeight w:val="4677"/>
        </w:trPr>
        <w:tc>
          <w:tcPr>
            <w:tcW w:w="7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5154" w:rsidRDefault="00625154" w:rsidP="00705627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07116E">
              <w:rPr>
                <w:rFonts w:ascii="Times New Roman" w:eastAsiaTheme="minorHAnsi" w:hAnsi="Times New Roman"/>
                <w:b/>
                <w:sz w:val="24"/>
                <w:szCs w:val="24"/>
              </w:rPr>
              <w:t>Цех биогаза</w:t>
            </w:r>
          </w:p>
          <w:p w:rsidR="00625154" w:rsidRPr="0007116E" w:rsidRDefault="00625154" w:rsidP="00705627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:rsidR="00625154" w:rsidRPr="0007116E" w:rsidRDefault="00625154" w:rsidP="00705627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Получение</w:t>
            </w:r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 удобрений и </w:t>
            </w:r>
            <w:proofErr w:type="spellStart"/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когенерации</w:t>
            </w:r>
            <w:proofErr w:type="spellEnd"/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 тепловой и электроэнергии.</w:t>
            </w:r>
          </w:p>
          <w:p w:rsidR="00625154" w:rsidRPr="0007116E" w:rsidRDefault="00625154" w:rsidP="00705627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Очищенные от примесей, в цехе флотации, органические отходы поступают в </w:t>
            </w:r>
            <w:proofErr w:type="spellStart"/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биореакторы</w:t>
            </w:r>
            <w:proofErr w:type="spellEnd"/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 и перерабатываются в </w:t>
            </w:r>
            <w:proofErr w:type="spellStart"/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биоудобрения</w:t>
            </w:r>
            <w:proofErr w:type="spellEnd"/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 с попутным выделением биогаза, состоящего, из </w:t>
            </w:r>
            <w:proofErr w:type="spellStart"/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биометана</w:t>
            </w:r>
            <w:proofErr w:type="spellEnd"/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 и углекислого газа. Также предусмотрена линия фасовки </w:t>
            </w:r>
            <w:proofErr w:type="spellStart"/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биоудобрений</w:t>
            </w:r>
            <w:proofErr w:type="spellEnd"/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 в пластиковую тару и заправка </w:t>
            </w:r>
            <w:proofErr w:type="spellStart"/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биометаном</w:t>
            </w:r>
            <w:proofErr w:type="spellEnd"/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 автотранспорта завода. Излишний метан и углекислый газ сжижаются и концентрируются в газгольдерах – автомобильных прицепах. Жидкие удобрения обезвоживаются путем экструзии и разделяют компост на жидкую и твердую фракцию. Твердая фракция подлежит просушке и гранулированию, а вода после прохождения фильтрации возвращается обратно в цикл. Инфильтрат, подмешивается к </w:t>
            </w:r>
            <w:proofErr w:type="gramStart"/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жидким</w:t>
            </w:r>
            <w:proofErr w:type="gramEnd"/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биоудобрениям</w:t>
            </w:r>
            <w:proofErr w:type="spellEnd"/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, повышая при этом содержания фосфора в них.</w:t>
            </w:r>
          </w:p>
          <w:p w:rsidR="00625154" w:rsidRPr="0007116E" w:rsidRDefault="00625154" w:rsidP="00705627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625154" w:rsidRPr="0007116E" w:rsidRDefault="00625154" w:rsidP="00705627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07116E">
              <w:rPr>
                <w:rFonts w:ascii="Times New Roman" w:eastAsiaTheme="minorHAnsi" w:hAnsi="Times New Roman"/>
                <w:b/>
                <w:sz w:val="28"/>
                <w:szCs w:val="28"/>
              </w:rPr>
              <w:t>↓</w:t>
            </w:r>
          </w:p>
          <w:p w:rsidR="00625154" w:rsidRPr="0007116E" w:rsidRDefault="00625154" w:rsidP="00705627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  <w:p w:rsidR="00625154" w:rsidRPr="0007116E" w:rsidRDefault="00625154" w:rsidP="00705627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07116E">
              <w:rPr>
                <w:rFonts w:ascii="Times New Roman" w:eastAsiaTheme="minorHAnsi" w:hAnsi="Times New Roman"/>
                <w:b/>
                <w:sz w:val="28"/>
                <w:szCs w:val="28"/>
              </w:rPr>
              <w:t>↓</w:t>
            </w:r>
          </w:p>
          <w:p w:rsidR="00625154" w:rsidRPr="0007116E" w:rsidRDefault="00625154" w:rsidP="00705627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  <w:p w:rsidR="00625154" w:rsidRPr="0007116E" w:rsidRDefault="00625154" w:rsidP="00705627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07116E">
              <w:rPr>
                <w:rFonts w:ascii="Times New Roman" w:eastAsiaTheme="minorHAnsi" w:hAnsi="Times New Roman"/>
                <w:b/>
                <w:sz w:val="28"/>
                <w:szCs w:val="28"/>
              </w:rPr>
              <w:t>↓</w:t>
            </w:r>
          </w:p>
          <w:p w:rsidR="00625154" w:rsidRPr="0007116E" w:rsidRDefault="00625154" w:rsidP="00705627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  <w:p w:rsidR="00625154" w:rsidRPr="0007116E" w:rsidRDefault="00625154" w:rsidP="00705627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07116E">
              <w:rPr>
                <w:rFonts w:ascii="Times New Roman" w:eastAsiaTheme="minorHAnsi" w:hAnsi="Times New Roman"/>
                <w:b/>
                <w:sz w:val="28"/>
                <w:szCs w:val="28"/>
              </w:rPr>
              <w:t>↓</w:t>
            </w:r>
          </w:p>
          <w:p w:rsidR="00625154" w:rsidRPr="0007116E" w:rsidRDefault="00625154" w:rsidP="00705627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  <w:p w:rsidR="00625154" w:rsidRPr="0007116E" w:rsidRDefault="00625154" w:rsidP="00705627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07116E">
              <w:rPr>
                <w:rFonts w:ascii="Times New Roman" w:eastAsiaTheme="minorHAnsi" w:hAnsi="Times New Roman"/>
                <w:b/>
                <w:sz w:val="28"/>
                <w:szCs w:val="28"/>
              </w:rPr>
              <w:t>↓</w:t>
            </w:r>
          </w:p>
          <w:p w:rsidR="00625154" w:rsidRPr="0007116E" w:rsidRDefault="00625154" w:rsidP="00705627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  <w:p w:rsidR="00625154" w:rsidRPr="0007116E" w:rsidRDefault="00625154" w:rsidP="00705627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07116E">
              <w:rPr>
                <w:rFonts w:ascii="Times New Roman" w:eastAsiaTheme="minorHAnsi" w:hAnsi="Times New Roman"/>
                <w:b/>
                <w:sz w:val="28"/>
                <w:szCs w:val="28"/>
              </w:rPr>
              <w:t>↓</w:t>
            </w:r>
          </w:p>
          <w:p w:rsidR="00625154" w:rsidRPr="0007116E" w:rsidRDefault="00625154" w:rsidP="00705627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  <w:p w:rsidR="00625154" w:rsidRPr="0007116E" w:rsidRDefault="00625154" w:rsidP="00705627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07116E">
              <w:rPr>
                <w:rFonts w:ascii="Times New Roman" w:eastAsiaTheme="minorHAnsi" w:hAnsi="Times New Roman"/>
                <w:b/>
                <w:sz w:val="28"/>
                <w:szCs w:val="28"/>
              </w:rPr>
              <w:t>↓</w:t>
            </w:r>
          </w:p>
          <w:p w:rsidR="00625154" w:rsidRPr="0007116E" w:rsidRDefault="00625154" w:rsidP="00705627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  <w:p w:rsidR="00625154" w:rsidRPr="0007116E" w:rsidRDefault="00625154" w:rsidP="00705627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07116E">
              <w:rPr>
                <w:rFonts w:ascii="Times New Roman" w:eastAsiaTheme="minorHAnsi" w:hAnsi="Times New Roman"/>
                <w:b/>
                <w:sz w:val="28"/>
                <w:szCs w:val="28"/>
              </w:rPr>
              <w:t>↓</w:t>
            </w:r>
          </w:p>
        </w:tc>
        <w:tc>
          <w:tcPr>
            <w:tcW w:w="5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5154" w:rsidRDefault="00625154" w:rsidP="00705627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07116E">
              <w:rPr>
                <w:rFonts w:ascii="Times New Roman" w:eastAsiaTheme="minorHAnsi" w:hAnsi="Times New Roman"/>
                <w:b/>
                <w:sz w:val="24"/>
                <w:szCs w:val="24"/>
              </w:rPr>
              <w:t>Цех пиролиза</w:t>
            </w:r>
          </w:p>
          <w:p w:rsidR="00625154" w:rsidRPr="0007116E" w:rsidRDefault="00625154" w:rsidP="00705627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:rsidR="00625154" w:rsidRPr="0007116E" w:rsidRDefault="00625154" w:rsidP="00705627">
            <w:pPr>
              <w:jc w:val="center"/>
              <w:rPr>
                <w:rFonts w:ascii="Times New Roman" w:eastAsiaTheme="minorHAnsi" w:hAnsi="Times New Roman"/>
                <w:b/>
                <w:bCs/>
                <w:iCs/>
                <w:sz w:val="24"/>
                <w:szCs w:val="24"/>
              </w:rPr>
            </w:pPr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Здесь сырье подвергается термической обработке. В герметичной реторте сырье разлагается на углерод и газ, который в результате охлаждения (конденсации) частично переходит в жидкое состояние, образуя </w:t>
            </w:r>
            <w:proofErr w:type="spellStart"/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пиролизное</w:t>
            </w:r>
            <w:proofErr w:type="spellEnd"/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 масло. Углерод брикетируется. Также предусмотрены печи для плавки алюминия и меди, при этом частично расходуется брикетированный углерод. </w:t>
            </w:r>
            <w:r w:rsidRPr="0007116E">
              <w:rPr>
                <w:rFonts w:ascii="Times New Roman" w:eastAsiaTheme="minorHAnsi" w:hAnsi="Times New Roman"/>
                <w:b/>
                <w:bCs/>
                <w:iCs/>
                <w:sz w:val="24"/>
                <w:szCs w:val="24"/>
              </w:rPr>
              <w:t>Энергопотребление до 60 КВт</w:t>
            </w:r>
          </w:p>
          <w:p w:rsidR="00625154" w:rsidRPr="0007116E" w:rsidRDefault="00625154" w:rsidP="00705627">
            <w:pPr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</w:p>
        </w:tc>
      </w:tr>
    </w:tbl>
    <w:p w:rsidR="00625154" w:rsidRPr="0007116E" w:rsidRDefault="00625154" w:rsidP="00625154">
      <w:pPr>
        <w:ind w:left="2832"/>
        <w:rPr>
          <w:rFonts w:ascii="Times New Roman" w:eastAsiaTheme="minorHAnsi" w:hAnsi="Times New Roman"/>
          <w:b/>
          <w:sz w:val="28"/>
          <w:szCs w:val="28"/>
        </w:rPr>
      </w:pPr>
      <w:r w:rsidRPr="0007116E">
        <w:rPr>
          <w:rFonts w:ascii="Times New Roman" w:eastAsiaTheme="minorHAnsi" w:hAnsi="Times New Roman"/>
          <w:b/>
          <w:sz w:val="28"/>
          <w:szCs w:val="28"/>
        </w:rPr>
        <w:t>↓</w:t>
      </w:r>
      <w:r w:rsidRPr="0007116E">
        <w:rPr>
          <w:rFonts w:ascii="Times New Roman" w:eastAsiaTheme="minorHAnsi" w:hAnsi="Times New Roman"/>
          <w:b/>
          <w:sz w:val="28"/>
          <w:szCs w:val="28"/>
        </w:rPr>
        <w:tab/>
      </w:r>
      <w:r w:rsidRPr="0007116E">
        <w:rPr>
          <w:rFonts w:ascii="Times New Roman" w:eastAsiaTheme="minorHAnsi" w:hAnsi="Times New Roman"/>
          <w:b/>
          <w:sz w:val="28"/>
          <w:szCs w:val="28"/>
        </w:rPr>
        <w:tab/>
      </w:r>
      <w:r w:rsidRPr="0007116E">
        <w:rPr>
          <w:rFonts w:ascii="Times New Roman" w:eastAsiaTheme="minorHAnsi" w:hAnsi="Times New Roman"/>
          <w:b/>
          <w:sz w:val="28"/>
          <w:szCs w:val="28"/>
        </w:rPr>
        <w:tab/>
      </w:r>
      <w:r w:rsidRPr="0007116E">
        <w:rPr>
          <w:rFonts w:ascii="Times New Roman" w:eastAsiaTheme="minorHAnsi" w:hAnsi="Times New Roman"/>
          <w:b/>
          <w:sz w:val="28"/>
          <w:szCs w:val="28"/>
        </w:rPr>
        <w:tab/>
      </w:r>
      <w:r w:rsidRPr="0007116E">
        <w:rPr>
          <w:rFonts w:ascii="Times New Roman" w:eastAsiaTheme="minorHAnsi" w:hAnsi="Times New Roman"/>
          <w:b/>
          <w:sz w:val="28"/>
          <w:szCs w:val="28"/>
        </w:rPr>
        <w:tab/>
      </w:r>
      <w:r w:rsidRPr="0007116E">
        <w:rPr>
          <w:rFonts w:ascii="Times New Roman" w:eastAsiaTheme="minorHAnsi" w:hAnsi="Times New Roman"/>
          <w:b/>
          <w:sz w:val="28"/>
          <w:szCs w:val="28"/>
        </w:rPr>
        <w:tab/>
        <w:t xml:space="preserve">         ↓</w:t>
      </w:r>
      <w:r w:rsidRPr="0007116E">
        <w:rPr>
          <w:rFonts w:ascii="Times New Roman" w:eastAsiaTheme="minorHAnsi" w:hAnsi="Times New Roman"/>
          <w:b/>
          <w:sz w:val="28"/>
          <w:szCs w:val="28"/>
        </w:rPr>
        <w:tab/>
        <w:t xml:space="preserve">       </w:t>
      </w:r>
      <w:r w:rsidRPr="0007116E">
        <w:rPr>
          <w:rFonts w:ascii="Times New Roman" w:eastAsiaTheme="minorHAnsi" w:hAnsi="Times New Roman"/>
          <w:b/>
          <w:sz w:val="28"/>
          <w:szCs w:val="28"/>
        </w:rPr>
        <w:tab/>
      </w:r>
      <w:r w:rsidRPr="0007116E">
        <w:rPr>
          <w:rFonts w:ascii="Times New Roman" w:eastAsiaTheme="minorHAnsi" w:hAnsi="Times New Roman"/>
          <w:b/>
          <w:sz w:val="28"/>
          <w:szCs w:val="28"/>
        </w:rPr>
        <w:tab/>
      </w:r>
      <w:r w:rsidRPr="0007116E">
        <w:rPr>
          <w:rFonts w:ascii="Times New Roman" w:eastAsiaTheme="minorHAnsi" w:hAnsi="Times New Roman"/>
          <w:b/>
          <w:sz w:val="28"/>
          <w:szCs w:val="28"/>
        </w:rPr>
        <w:tab/>
      </w:r>
      <w:r w:rsidRPr="0007116E">
        <w:rPr>
          <w:rFonts w:ascii="Times New Roman" w:eastAsiaTheme="minorHAnsi" w:hAnsi="Times New Roman"/>
          <w:b/>
          <w:sz w:val="28"/>
          <w:szCs w:val="28"/>
        </w:rPr>
        <w:tab/>
      </w:r>
      <w:r w:rsidRPr="0007116E">
        <w:rPr>
          <w:rFonts w:ascii="Times New Roman" w:eastAsiaTheme="minorHAnsi" w:hAnsi="Times New Roman"/>
          <w:b/>
          <w:sz w:val="28"/>
          <w:szCs w:val="28"/>
        </w:rPr>
        <w:tab/>
        <w:t>↓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54"/>
        <w:gridCol w:w="1559"/>
        <w:gridCol w:w="5812"/>
      </w:tblGrid>
      <w:tr w:rsidR="00625154" w:rsidRPr="0007116E" w:rsidTr="00705627">
        <w:tc>
          <w:tcPr>
            <w:tcW w:w="7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5154" w:rsidRPr="0007116E" w:rsidRDefault="00625154" w:rsidP="00705627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07116E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Белково</w:t>
            </w:r>
            <w:proofErr w:type="spellEnd"/>
            <w:r w:rsidRPr="0007116E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 – органический </w:t>
            </w:r>
            <w:proofErr w:type="spellStart"/>
            <w:r w:rsidRPr="0007116E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гранулят</w:t>
            </w:r>
            <w:proofErr w:type="spellEnd"/>
          </w:p>
          <w:p w:rsidR="00625154" w:rsidRPr="0007116E" w:rsidRDefault="00625154" w:rsidP="00705627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07116E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Фасованные </w:t>
            </w:r>
            <w:proofErr w:type="spellStart"/>
            <w:r w:rsidRPr="0007116E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биоудобрения</w:t>
            </w:r>
            <w:proofErr w:type="spellEnd"/>
          </w:p>
          <w:p w:rsidR="00625154" w:rsidRPr="0007116E" w:rsidRDefault="00625154" w:rsidP="00705627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Углекислый газ</w:t>
            </w:r>
          </w:p>
        </w:tc>
        <w:tc>
          <w:tcPr>
            <w:tcW w:w="1559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625154" w:rsidRPr="0007116E" w:rsidRDefault="00625154" w:rsidP="00705627">
            <w:pPr>
              <w:jc w:val="center"/>
              <w:rPr>
                <w:rFonts w:asciiTheme="minorHAnsi" w:eastAsiaTheme="minorHAnsi" w:hAnsiTheme="minorHAnsi" w:cstheme="minorBidi"/>
                <w:b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5154" w:rsidRPr="0007116E" w:rsidRDefault="00625154" w:rsidP="00705627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proofErr w:type="spellStart"/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Пиролизное</w:t>
            </w:r>
            <w:proofErr w:type="spellEnd"/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 масло</w:t>
            </w:r>
          </w:p>
          <w:p w:rsidR="00625154" w:rsidRPr="0007116E" w:rsidRDefault="00625154" w:rsidP="00705627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Углерод брикетированный</w:t>
            </w:r>
          </w:p>
          <w:p w:rsidR="00625154" w:rsidRPr="0007116E" w:rsidRDefault="00625154" w:rsidP="00705627">
            <w:pPr>
              <w:jc w:val="center"/>
              <w:rPr>
                <w:rFonts w:asciiTheme="minorHAnsi" w:eastAsiaTheme="minorHAnsi" w:hAnsiTheme="minorHAnsi" w:cstheme="minorBidi"/>
                <w:b/>
                <w:sz w:val="28"/>
                <w:szCs w:val="28"/>
              </w:rPr>
            </w:pPr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Чушки </w:t>
            </w:r>
            <w:proofErr w:type="spellStart"/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А</w:t>
            </w:r>
            <w:proofErr w:type="gramStart"/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l</w:t>
            </w:r>
            <w:proofErr w:type="spellEnd"/>
            <w:proofErr w:type="gramEnd"/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 и </w:t>
            </w:r>
            <w:proofErr w:type="spellStart"/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Cu</w:t>
            </w:r>
            <w:proofErr w:type="spellEnd"/>
          </w:p>
        </w:tc>
      </w:tr>
    </w:tbl>
    <w:p w:rsidR="00625154" w:rsidRPr="0007116E" w:rsidRDefault="00625154" w:rsidP="00625154">
      <w:pPr>
        <w:ind w:left="708"/>
        <w:jc w:val="center"/>
        <w:rPr>
          <w:rFonts w:asciiTheme="minorHAnsi" w:eastAsiaTheme="minorHAnsi" w:hAnsiTheme="minorHAnsi" w:cstheme="minorBidi"/>
          <w:b/>
          <w:sz w:val="28"/>
          <w:szCs w:val="28"/>
        </w:rPr>
      </w:pPr>
      <w:r w:rsidRPr="0007116E">
        <w:rPr>
          <w:rFonts w:ascii="Times New Roman" w:eastAsiaTheme="minorHAnsi" w:hAnsi="Times New Roman"/>
          <w:b/>
          <w:sz w:val="28"/>
          <w:szCs w:val="28"/>
        </w:rPr>
        <w:t xml:space="preserve"> ↓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425"/>
      </w:tblGrid>
      <w:tr w:rsidR="00625154" w:rsidRPr="0007116E" w:rsidTr="00705627">
        <w:tc>
          <w:tcPr>
            <w:tcW w:w="14425" w:type="dxa"/>
          </w:tcPr>
          <w:p w:rsidR="00625154" w:rsidRPr="0007116E" w:rsidRDefault="00625154" w:rsidP="00705627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Складское хозяйство</w:t>
            </w:r>
          </w:p>
          <w:p w:rsidR="00625154" w:rsidRPr="0007116E" w:rsidRDefault="00625154" w:rsidP="00705627">
            <w:pPr>
              <w:jc w:val="center"/>
              <w:rPr>
                <w:rFonts w:ascii="Times New Roman" w:eastAsiaTheme="minorHAnsi" w:hAnsi="Times New Roman"/>
                <w:b/>
                <w:bCs/>
                <w:iCs/>
                <w:sz w:val="24"/>
                <w:szCs w:val="24"/>
              </w:rPr>
            </w:pPr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Склады вторсырья. </w:t>
            </w:r>
            <w:r w:rsidRPr="0007116E">
              <w:rPr>
                <w:rFonts w:ascii="Times New Roman" w:eastAsiaTheme="minorHAnsi" w:hAnsi="Times New Roman"/>
                <w:b/>
                <w:bCs/>
                <w:iCs/>
                <w:sz w:val="24"/>
                <w:szCs w:val="24"/>
              </w:rPr>
              <w:t>Энергопотребление до 1 КВт</w:t>
            </w:r>
          </w:p>
          <w:p w:rsidR="00625154" w:rsidRPr="0007116E" w:rsidRDefault="00625154" w:rsidP="00705627">
            <w:pPr>
              <w:jc w:val="center"/>
              <w:rPr>
                <w:rFonts w:ascii="Times New Roman" w:eastAsiaTheme="minorHAnsi" w:hAnsi="Times New Roman"/>
                <w:b/>
                <w:bCs/>
                <w:iCs/>
                <w:sz w:val="24"/>
                <w:szCs w:val="24"/>
              </w:rPr>
            </w:pPr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Склады для </w:t>
            </w:r>
            <w:proofErr w:type="gramStart"/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фасованных</w:t>
            </w:r>
            <w:proofErr w:type="gramEnd"/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биоудобрений</w:t>
            </w:r>
            <w:proofErr w:type="spellEnd"/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. </w:t>
            </w:r>
            <w:r w:rsidRPr="0007116E">
              <w:rPr>
                <w:rFonts w:ascii="Times New Roman" w:eastAsiaTheme="minorHAnsi" w:hAnsi="Times New Roman"/>
                <w:b/>
                <w:bCs/>
                <w:iCs/>
                <w:sz w:val="24"/>
                <w:szCs w:val="24"/>
              </w:rPr>
              <w:t>Энергопотребление до3КВт</w:t>
            </w:r>
          </w:p>
          <w:p w:rsidR="00625154" w:rsidRPr="0007116E" w:rsidRDefault="00625154" w:rsidP="00705627">
            <w:pPr>
              <w:jc w:val="center"/>
              <w:rPr>
                <w:rFonts w:ascii="Times New Roman" w:eastAsiaTheme="minorHAnsi" w:hAnsi="Times New Roman"/>
                <w:b/>
                <w:bCs/>
                <w:iCs/>
                <w:sz w:val="24"/>
                <w:szCs w:val="24"/>
              </w:rPr>
            </w:pPr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Склады для </w:t>
            </w:r>
            <w:proofErr w:type="spellStart"/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пиролизного</w:t>
            </w:r>
            <w:proofErr w:type="spellEnd"/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 масла. </w:t>
            </w:r>
            <w:r w:rsidRPr="0007116E">
              <w:rPr>
                <w:rFonts w:ascii="Times New Roman" w:eastAsiaTheme="minorHAnsi" w:hAnsi="Times New Roman"/>
                <w:b/>
                <w:bCs/>
                <w:iCs/>
                <w:sz w:val="24"/>
                <w:szCs w:val="24"/>
              </w:rPr>
              <w:t>Энергопотребление до15 КВт</w:t>
            </w:r>
          </w:p>
          <w:p w:rsidR="00625154" w:rsidRPr="0007116E" w:rsidRDefault="00625154" w:rsidP="00705627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Склады для </w:t>
            </w:r>
            <w:proofErr w:type="gramStart"/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фасованных</w:t>
            </w:r>
            <w:proofErr w:type="gramEnd"/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биоудобрений</w:t>
            </w:r>
            <w:proofErr w:type="spellEnd"/>
            <w:r w:rsidRPr="0007116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. </w:t>
            </w:r>
            <w:r w:rsidRPr="0007116E">
              <w:rPr>
                <w:rFonts w:ascii="Times New Roman" w:eastAsiaTheme="minorHAnsi" w:hAnsi="Times New Roman"/>
                <w:b/>
                <w:bCs/>
                <w:iCs/>
                <w:sz w:val="24"/>
                <w:szCs w:val="24"/>
              </w:rPr>
              <w:t>Энергопотребление до 3 КВт</w:t>
            </w:r>
          </w:p>
        </w:tc>
      </w:tr>
    </w:tbl>
    <w:p w:rsidR="00625154" w:rsidRDefault="00625154" w:rsidP="00625154">
      <w:pPr>
        <w:spacing w:after="0"/>
        <w:ind w:right="-31"/>
        <w:jc w:val="both"/>
        <w:rPr>
          <w:rFonts w:ascii="Times New Roman" w:hAnsi="Times New Roman"/>
          <w:sz w:val="28"/>
          <w:szCs w:val="28"/>
        </w:rPr>
      </w:pPr>
    </w:p>
    <w:p w:rsidR="00310C63" w:rsidRDefault="00310C63">
      <w:pPr>
        <w:rPr>
          <w:rFonts w:ascii="Times New Roman" w:hAnsi="Times New Roman"/>
          <w:b/>
          <w:sz w:val="28"/>
          <w:szCs w:val="28"/>
        </w:rPr>
      </w:pPr>
    </w:p>
    <w:p w:rsidR="00625154" w:rsidRPr="0007116E" w:rsidRDefault="006D5330" w:rsidP="00625154">
      <w:pPr>
        <w:jc w:val="center"/>
        <w:rPr>
          <w:rFonts w:ascii="Times New Roman" w:eastAsiaTheme="minorHAnsi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329148A" wp14:editId="2E296C64">
            <wp:extent cx="6152515" cy="3460115"/>
            <wp:effectExtent l="0" t="0" r="635" b="6985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0C5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4F32EC" w:rsidRDefault="004F32EC" w:rsidP="003D46A6">
      <w:pPr>
        <w:spacing w:after="0"/>
        <w:ind w:right="-31"/>
        <w:rPr>
          <w:rFonts w:ascii="Times New Roman" w:hAnsi="Times New Roman"/>
          <w:sz w:val="28"/>
          <w:szCs w:val="28"/>
        </w:rPr>
      </w:pPr>
    </w:p>
    <w:p w:rsidR="004F32EC" w:rsidRDefault="004F32EC" w:rsidP="004F32EC">
      <w:pPr>
        <w:spacing w:after="0"/>
        <w:ind w:right="-31"/>
        <w:jc w:val="right"/>
        <w:rPr>
          <w:rFonts w:ascii="Times New Roman" w:hAnsi="Times New Roman"/>
          <w:sz w:val="28"/>
          <w:szCs w:val="28"/>
        </w:rPr>
      </w:pPr>
    </w:p>
    <w:p w:rsidR="004F32EC" w:rsidRDefault="00CC6C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B5B337C" wp14:editId="14D2ED1F">
            <wp:extent cx="9251950" cy="52031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32EC">
        <w:rPr>
          <w:rFonts w:ascii="Times New Roman" w:hAnsi="Times New Roman"/>
          <w:sz w:val="28"/>
          <w:szCs w:val="28"/>
        </w:rPr>
        <w:br w:type="page"/>
      </w:r>
    </w:p>
    <w:p w:rsidR="0059222A" w:rsidRDefault="0059222A" w:rsidP="0059222A">
      <w:pPr>
        <w:spacing w:after="0"/>
        <w:ind w:right="-31"/>
        <w:jc w:val="right"/>
        <w:rPr>
          <w:rFonts w:ascii="Times New Roman" w:hAnsi="Times New Roman"/>
          <w:sz w:val="28"/>
          <w:szCs w:val="28"/>
        </w:rPr>
      </w:pPr>
    </w:p>
    <w:p w:rsidR="00D663D0" w:rsidRDefault="009D00C1" w:rsidP="00D663D0">
      <w:pPr>
        <w:spacing w:after="0"/>
        <w:ind w:right="-3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8 - 3Д-макет административно</w:t>
      </w:r>
      <w:r w:rsidR="00D663D0">
        <w:rPr>
          <w:rFonts w:ascii="Times New Roman" w:hAnsi="Times New Roman"/>
          <w:sz w:val="28"/>
          <w:szCs w:val="28"/>
        </w:rPr>
        <w:t>-бытового здания и проходной</w:t>
      </w:r>
    </w:p>
    <w:p w:rsidR="004F32EC" w:rsidRDefault="00D663D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FCFAFA1" wp14:editId="6D919724">
            <wp:extent cx="9251950" cy="5205095"/>
            <wp:effectExtent l="0" t="0" r="0" b="0"/>
            <wp:docPr id="18" name="Рисунок 18" descr="C:\Users\Bgutmo\Desktop\мусороперерабатывающий завод  44   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gutmo\Desktop\мусороперерабатывающий завод  44    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32EC">
        <w:rPr>
          <w:rFonts w:ascii="Times New Roman" w:hAnsi="Times New Roman"/>
          <w:sz w:val="28"/>
          <w:szCs w:val="28"/>
        </w:rPr>
        <w:br w:type="page"/>
      </w:r>
    </w:p>
    <w:p w:rsidR="0059222A" w:rsidRDefault="0053276D" w:rsidP="0053276D">
      <w:pPr>
        <w:spacing w:after="0"/>
        <w:ind w:right="-3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5</w:t>
      </w:r>
    </w:p>
    <w:p w:rsidR="0053276D" w:rsidRDefault="0053276D" w:rsidP="0053276D">
      <w:pPr>
        <w:spacing w:after="0"/>
        <w:ind w:right="-3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4443969"/>
            <wp:effectExtent l="19050" t="0" r="6350" b="0"/>
            <wp:docPr id="7" name="Рисунок 1" descr="C:\Users\Bgutmo\Desktop\МПЗ 2020 14 28,09,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gutmo\Desktop\МПЗ 2020 14 28,09,2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4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76D" w:rsidRPr="00407285" w:rsidRDefault="0053276D" w:rsidP="0053276D">
      <w:pPr>
        <w:spacing w:before="240" w:after="0"/>
        <w:ind w:right="-3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9 – С</w:t>
      </w:r>
      <w:r w:rsidR="00BE145E">
        <w:rPr>
          <w:rFonts w:ascii="Times New Roman" w:hAnsi="Times New Roman"/>
          <w:sz w:val="28"/>
          <w:szCs w:val="28"/>
        </w:rPr>
        <w:t>хема комплекса с габаритными</w:t>
      </w:r>
      <w:r>
        <w:rPr>
          <w:rFonts w:ascii="Times New Roman" w:hAnsi="Times New Roman"/>
          <w:sz w:val="28"/>
          <w:szCs w:val="28"/>
        </w:rPr>
        <w:t xml:space="preserve"> размерами</w:t>
      </w:r>
    </w:p>
    <w:sectPr w:rsidR="0053276D" w:rsidRPr="00407285" w:rsidSect="00407285"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682" w:rsidRDefault="00845682" w:rsidP="00456D28">
      <w:pPr>
        <w:spacing w:after="0" w:line="240" w:lineRule="auto"/>
      </w:pPr>
      <w:r>
        <w:separator/>
      </w:r>
    </w:p>
  </w:endnote>
  <w:endnote w:type="continuationSeparator" w:id="0">
    <w:p w:rsidR="00845682" w:rsidRDefault="00845682" w:rsidP="00456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682" w:rsidRDefault="00845682" w:rsidP="00456D28">
      <w:pPr>
        <w:spacing w:after="0" w:line="240" w:lineRule="auto"/>
      </w:pPr>
      <w:r>
        <w:separator/>
      </w:r>
    </w:p>
  </w:footnote>
  <w:footnote w:type="continuationSeparator" w:id="0">
    <w:p w:rsidR="00845682" w:rsidRDefault="00845682" w:rsidP="00456D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ED3A46"/>
    <w:multiLevelType w:val="hybridMultilevel"/>
    <w:tmpl w:val="72D00518"/>
    <w:lvl w:ilvl="0" w:tplc="99887A3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58562A"/>
    <w:multiLevelType w:val="hybridMultilevel"/>
    <w:tmpl w:val="189A1BA0"/>
    <w:lvl w:ilvl="0" w:tplc="35A2133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D8119F"/>
    <w:multiLevelType w:val="hybridMultilevel"/>
    <w:tmpl w:val="57549E3A"/>
    <w:lvl w:ilvl="0" w:tplc="E384BB8A">
      <w:start w:val="1"/>
      <w:numFmt w:val="decimal"/>
      <w:lvlText w:val="%1."/>
      <w:lvlJc w:val="left"/>
      <w:pPr>
        <w:ind w:left="22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70" w:hanging="360"/>
      </w:pPr>
    </w:lvl>
    <w:lvl w:ilvl="2" w:tplc="0419001B" w:tentative="1">
      <w:start w:val="1"/>
      <w:numFmt w:val="lowerRoman"/>
      <w:lvlText w:val="%3."/>
      <w:lvlJc w:val="right"/>
      <w:pPr>
        <w:ind w:left="3690" w:hanging="180"/>
      </w:pPr>
    </w:lvl>
    <w:lvl w:ilvl="3" w:tplc="0419000F" w:tentative="1">
      <w:start w:val="1"/>
      <w:numFmt w:val="decimal"/>
      <w:lvlText w:val="%4."/>
      <w:lvlJc w:val="left"/>
      <w:pPr>
        <w:ind w:left="4410" w:hanging="360"/>
      </w:pPr>
    </w:lvl>
    <w:lvl w:ilvl="4" w:tplc="04190019" w:tentative="1">
      <w:start w:val="1"/>
      <w:numFmt w:val="lowerLetter"/>
      <w:lvlText w:val="%5."/>
      <w:lvlJc w:val="left"/>
      <w:pPr>
        <w:ind w:left="5130" w:hanging="360"/>
      </w:pPr>
    </w:lvl>
    <w:lvl w:ilvl="5" w:tplc="0419001B" w:tentative="1">
      <w:start w:val="1"/>
      <w:numFmt w:val="lowerRoman"/>
      <w:lvlText w:val="%6."/>
      <w:lvlJc w:val="right"/>
      <w:pPr>
        <w:ind w:left="5850" w:hanging="180"/>
      </w:pPr>
    </w:lvl>
    <w:lvl w:ilvl="6" w:tplc="0419000F" w:tentative="1">
      <w:start w:val="1"/>
      <w:numFmt w:val="decimal"/>
      <w:lvlText w:val="%7."/>
      <w:lvlJc w:val="left"/>
      <w:pPr>
        <w:ind w:left="6570" w:hanging="360"/>
      </w:pPr>
    </w:lvl>
    <w:lvl w:ilvl="7" w:tplc="04190019" w:tentative="1">
      <w:start w:val="1"/>
      <w:numFmt w:val="lowerLetter"/>
      <w:lvlText w:val="%8."/>
      <w:lvlJc w:val="left"/>
      <w:pPr>
        <w:ind w:left="7290" w:hanging="360"/>
      </w:pPr>
    </w:lvl>
    <w:lvl w:ilvl="8" w:tplc="041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3">
    <w:nsid w:val="5845202E"/>
    <w:multiLevelType w:val="multilevel"/>
    <w:tmpl w:val="60E2479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4">
    <w:nsid w:val="58A16D61"/>
    <w:multiLevelType w:val="hybridMultilevel"/>
    <w:tmpl w:val="E34A4A96"/>
    <w:lvl w:ilvl="0" w:tplc="C700F83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7285"/>
    <w:rsid w:val="00040C5C"/>
    <w:rsid w:val="0007116E"/>
    <w:rsid w:val="000713E4"/>
    <w:rsid w:val="000D2FDA"/>
    <w:rsid w:val="001164F4"/>
    <w:rsid w:val="001278FA"/>
    <w:rsid w:val="00162FA8"/>
    <w:rsid w:val="001721F4"/>
    <w:rsid w:val="0018140B"/>
    <w:rsid w:val="001B680A"/>
    <w:rsid w:val="00237699"/>
    <w:rsid w:val="002432FF"/>
    <w:rsid w:val="00297230"/>
    <w:rsid w:val="00310C63"/>
    <w:rsid w:val="00322D05"/>
    <w:rsid w:val="003567AA"/>
    <w:rsid w:val="00363576"/>
    <w:rsid w:val="00385209"/>
    <w:rsid w:val="003D46A6"/>
    <w:rsid w:val="00407285"/>
    <w:rsid w:val="00456D28"/>
    <w:rsid w:val="00492D32"/>
    <w:rsid w:val="004B3887"/>
    <w:rsid w:val="004F32EC"/>
    <w:rsid w:val="00513564"/>
    <w:rsid w:val="0053276D"/>
    <w:rsid w:val="0059222A"/>
    <w:rsid w:val="005A3DF1"/>
    <w:rsid w:val="005F695B"/>
    <w:rsid w:val="00600671"/>
    <w:rsid w:val="00625154"/>
    <w:rsid w:val="00677923"/>
    <w:rsid w:val="006D5330"/>
    <w:rsid w:val="00716B1C"/>
    <w:rsid w:val="0074334E"/>
    <w:rsid w:val="007651A5"/>
    <w:rsid w:val="00796B86"/>
    <w:rsid w:val="007A2C84"/>
    <w:rsid w:val="007B4107"/>
    <w:rsid w:val="00805561"/>
    <w:rsid w:val="00845682"/>
    <w:rsid w:val="008778B6"/>
    <w:rsid w:val="008A7AA5"/>
    <w:rsid w:val="008C45D5"/>
    <w:rsid w:val="00967C41"/>
    <w:rsid w:val="009A1797"/>
    <w:rsid w:val="009C1320"/>
    <w:rsid w:val="009D00C1"/>
    <w:rsid w:val="00A011BF"/>
    <w:rsid w:val="00A10E65"/>
    <w:rsid w:val="00A1168C"/>
    <w:rsid w:val="00AC6EAE"/>
    <w:rsid w:val="00B317D4"/>
    <w:rsid w:val="00B415F0"/>
    <w:rsid w:val="00B4499F"/>
    <w:rsid w:val="00B466D3"/>
    <w:rsid w:val="00B63CD5"/>
    <w:rsid w:val="00B94E61"/>
    <w:rsid w:val="00BB50CE"/>
    <w:rsid w:val="00BE145E"/>
    <w:rsid w:val="00BF2652"/>
    <w:rsid w:val="00BF3462"/>
    <w:rsid w:val="00C349A1"/>
    <w:rsid w:val="00C65264"/>
    <w:rsid w:val="00CA3613"/>
    <w:rsid w:val="00CC6CEE"/>
    <w:rsid w:val="00D11758"/>
    <w:rsid w:val="00D663D0"/>
    <w:rsid w:val="00DB3302"/>
    <w:rsid w:val="00E0720A"/>
    <w:rsid w:val="00E130FC"/>
    <w:rsid w:val="00E40E90"/>
    <w:rsid w:val="00E56C83"/>
    <w:rsid w:val="00E71C80"/>
    <w:rsid w:val="00E977DC"/>
    <w:rsid w:val="00EB14CF"/>
    <w:rsid w:val="00EE692C"/>
    <w:rsid w:val="00F035C3"/>
    <w:rsid w:val="00F3134A"/>
    <w:rsid w:val="00F65FC5"/>
    <w:rsid w:val="00FC60FC"/>
    <w:rsid w:val="00FE6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28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0728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07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285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0711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278FA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56D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56D28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456D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56D28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E6BCBB-1D25-4BFB-A661-3C2E6EE49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13</Pages>
  <Words>1842</Words>
  <Characters>10503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Bgutmo</dc:creator>
  <cp:keywords/>
  <dc:description/>
  <cp:lastModifiedBy>Замир</cp:lastModifiedBy>
  <cp:revision>66</cp:revision>
  <dcterms:created xsi:type="dcterms:W3CDTF">2020-12-07T08:02:00Z</dcterms:created>
  <dcterms:modified xsi:type="dcterms:W3CDTF">2021-01-08T05:51:00Z</dcterms:modified>
</cp:coreProperties>
</file>