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  <w:rPr>
          <w:rFonts w:hint="default" w:ascii="Palatino Linotype" w:hAnsi="Palatino Linotype" w:cs="Palatino Linotype"/>
          <w:sz w:val="24"/>
          <w:szCs w:val="24"/>
        </w:rPr>
      </w:pPr>
      <w:bookmarkStart w:id="0" w:name="bookmark0"/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ИНВЕСТИЦИОННЫЙ МЕМОРАНДУМ</w:t>
      </w:r>
      <w:bookmarkEnd w:id="0"/>
    </w:p>
    <w:p>
      <w:pPr>
        <w:pStyle w:val="7"/>
        <w:keepNext/>
        <w:keepLines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  <w:rPr>
          <w:rFonts w:hint="default" w:ascii="Palatino Linotype" w:hAnsi="Palatino Linotype" w:cs="Palatino Linotype"/>
          <w:sz w:val="24"/>
          <w:szCs w:val="24"/>
          <w:lang w:val="en-US"/>
        </w:rPr>
      </w:pPr>
      <w:bookmarkStart w:id="1" w:name="bookmark2"/>
      <w:r>
        <w:rPr>
          <w:rFonts w:hint="default" w:ascii="Palatino Linotype" w:hAnsi="Palatino Linotype" w:cs="Palatino Linotype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проекта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bookmarkEnd w:id="1"/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Разработка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и добыча товарной нефти на Дахадаевском месторождении (Республика Дагестан, Российская Федерация)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350" w:lineRule="auto"/>
        <w:ind w:left="0" w:right="0" w:firstLine="0"/>
        <w:jc w:val="both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Содержание проекта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: эксплуатация в Республике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Дагестан, Российская Федерация,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Дахадаевского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месторождения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(24 скважины) 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производству товарной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нефти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с целью её последующей реализации. Мощность добычи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по товарной нефти составит 3 250 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баррелей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в год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Продукцией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, производимой в рамках Проекта, является </w:t>
      </w:r>
      <w:r>
        <w:rPr>
          <w:rFonts w:hint="default" w:ascii="Palatino Linotype" w:hAnsi="Palatino Linotype" w:cs="Palatino Linotype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нефть парафинистая </w:t>
      </w:r>
      <w:r>
        <w:rPr>
          <w:rFonts w:hint="default" w:ascii="Palatino Linotype" w:hAnsi="Palatino Linotype" w:cs="Palatino Linotype"/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>(</w:t>
      </w:r>
      <w:r>
        <w:rPr>
          <w:rFonts w:hint="default" w:ascii="Palatino Linotype" w:hAnsi="Palatino Linotype"/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/>
        </w:rPr>
        <w:t>ГОСТ Р 51858-2020/ISO 3675) с возможностью сепарации нефти и парафина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 Бесперебойность и высокая эффективность  процесса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добычи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обеспечивается наличием всей необходимой технологической оснастки, лабораторией тестирования качества произведённой продукции, накопленным опытом работы (компания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>-инициатор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проекта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функционирует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в данной отрасли свыше 20 лет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) и сформированной командой управления проектом.</w:t>
      </w:r>
      <w:bookmarkStart w:id="5" w:name="_GoBack"/>
      <w:bookmarkEnd w:id="5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500" w:line="305" w:lineRule="auto"/>
        <w:ind w:left="0" w:right="0" w:firstLine="0"/>
        <w:jc w:val="both"/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</w:pP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Цель проекта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: добыча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и реализации собственной товарной нефти согласно ГОСТ Р 51858-2020</w:t>
      </w:r>
      <w:r>
        <w:rPr>
          <w:rFonts w:hint="default" w:ascii="Palatino Linotype" w:hAnsi="Palatino Linotype"/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/>
        </w:rPr>
        <w:t>/ISO 3675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>, добытой на Дахадаевском месторождении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  <w:rPr>
          <w:rFonts w:hint="default" w:ascii="Palatino Linotype" w:hAnsi="Palatino Linotype" w:cs="Palatino Linotype"/>
          <w:sz w:val="24"/>
          <w:szCs w:val="24"/>
        </w:rPr>
      </w:pPr>
      <w:bookmarkStart w:id="2" w:name="bookmark4"/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Текущее состояние проекта</w:t>
      </w:r>
      <w:r>
        <w:rPr>
          <w:rFonts w:hint="default" w:ascii="Palatino Linotype" w:hAnsi="Palatino Linotype" w:cs="Palatino Linotype"/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:</w:t>
      </w:r>
      <w:bookmarkEnd w:id="2"/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53"/>
        </w:tabs>
        <w:bidi w:val="0"/>
        <w:spacing w:before="0" w:after="100"/>
        <w:ind w:left="0" w:right="0" w:firstLine="0"/>
        <w:jc w:val="both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Имеется находящаяся в эксплуатационной готовности полная линия добычи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товарной нефти, располагающаяся по адресу инициатора Проекта: </w:t>
      </w:r>
      <w:r>
        <w:rPr>
          <w:rFonts w:hint="default" w:ascii="Palatino Linotype" w:hAnsi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/>
        </w:rPr>
        <w:t xml:space="preserve">367009, 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Российская Федерация, Республика Дагестан, </w:t>
      </w:r>
      <w:r>
        <w:rPr>
          <w:rFonts w:hint="default" w:ascii="Palatino Linotype" w:hAnsi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/>
        </w:rPr>
        <w:t>г Махачкала, ул Шабанова, д. 62, помещ. 7.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Обеспечена транспортная связность месторождения с логистическими узлами.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53"/>
        </w:tabs>
        <w:bidi w:val="0"/>
        <w:spacing w:before="0" w:after="100"/>
        <w:ind w:left="0" w:right="0" w:firstLine="0"/>
        <w:jc w:val="both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наличии вся необходимая технологическая документация для реализации проекта.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63"/>
        </w:tabs>
        <w:bidi w:val="0"/>
        <w:spacing w:before="0" w:after="100"/>
        <w:ind w:left="0" w:right="0" w:firstLine="0"/>
        <w:jc w:val="both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Сформирована команда управления проектом, обладающая опытом производства и сбыта данной продукции.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58"/>
        </w:tabs>
        <w:bidi w:val="0"/>
        <w:spacing w:before="0" w:after="0"/>
        <w:ind w:left="0" w:right="0" w:firstLine="0"/>
        <w:jc w:val="both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Проведено изучение рынка товарной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нефти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России и стран ближнего зарубежья.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53"/>
        </w:tabs>
        <w:bidi w:val="0"/>
        <w:spacing w:before="0"/>
        <w:ind w:left="0" w:right="0" w:firstLine="0"/>
        <w:jc w:val="both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настоящее время мажоритарные собственники заинтересованы в привлечении стратегического инвестора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или портфельного инвестора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 заинтересованного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в успешной реализации Проекта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0" w:line="360" w:lineRule="auto"/>
        <w:ind w:left="0" w:right="0" w:firstLine="0"/>
        <w:jc w:val="both"/>
        <w:textAlignment w:val="auto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Инициатор проекта: 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мажоритарные собственники Общества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с ограниченной ответственностью ООО «НГК Продест-М» в лице генерального директора М.М. Вагабова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  <w:rPr>
          <w:rFonts w:hint="default" w:ascii="Palatino Linotype" w:hAnsi="Palatino Linotype" w:cs="Palatino Linotype"/>
          <w:sz w:val="24"/>
          <w:szCs w:val="24"/>
        </w:rPr>
      </w:pPr>
      <w:bookmarkStart w:id="3" w:name="bookmark6"/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Варианты участия инвестора в проекте:</w:t>
      </w:r>
      <w:bookmarkEnd w:id="3"/>
    </w:p>
    <w:p>
      <w:pPr>
        <w:pStyle w:val="11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826"/>
        </w:tabs>
        <w:bidi w:val="0"/>
        <w:spacing w:before="0" w:after="0" w:line="382" w:lineRule="auto"/>
        <w:ind w:left="720" w:leftChars="200" w:right="0" w:hanging="240" w:hangingChars="100"/>
        <w:jc w:val="both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Портфельному</w:t>
      </w: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инвестору: п</w:t>
      </w: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риобретение</w:t>
      </w: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70%  привилегированных акций предприятия, составляющих 49% доли инвестора в Проекте</w:t>
      </w: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.</w:t>
      </w:r>
    </w:p>
    <w:p>
      <w:pPr>
        <w:pStyle w:val="11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838"/>
        </w:tabs>
        <w:bidi w:val="0"/>
        <w:spacing w:before="0"/>
        <w:ind w:left="840" w:right="0" w:hanging="360"/>
        <w:jc w:val="both"/>
        <w:rPr>
          <w:rFonts w:hint="default" w:ascii="Palatino Linotype" w:hAnsi="Palatino Linotype" w:cs="Palatino Linotype"/>
          <w:sz w:val="24"/>
          <w:szCs w:val="24"/>
        </w:rPr>
      </w:pP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Профильному</w:t>
      </w: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инвестору: с</w:t>
      </w: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оздание совместного предприятия с инициатором проекта</w:t>
      </w: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на условиях</w:t>
      </w: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их</w:t>
      </w: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</w:t>
      </w: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долевого</w:t>
      </w: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</w:t>
      </w: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участия с</w:t>
      </w: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распределением долей в пропорции</w:t>
      </w: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>49</w:t>
      </w: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/5</w:t>
      </w: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>1</w:t>
      </w:r>
      <w:r>
        <w:rPr>
          <w:rFonts w:hint="default" w:ascii="Palatino Linotype" w:hAnsi="Palatino Linotype" w:cs="Palatino Linotype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%.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0" w:line="360" w:lineRule="auto"/>
        <w:ind w:left="480" w:right="0" w:firstLine="0"/>
        <w:jc w:val="left"/>
        <w:rPr>
          <w:rFonts w:hint="default" w:ascii="Palatino Linotype" w:hAnsi="Palatino Linotype" w:cs="Palatino Linotype"/>
          <w:sz w:val="24"/>
          <w:szCs w:val="24"/>
          <w:lang w:val="en-US"/>
        </w:rPr>
      </w:pPr>
      <w:bookmarkStart w:id="4" w:name="bookmark8"/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Требуемый объем дополнительных инвестиций: 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>3 050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тыс. долл.</w:t>
      </w:r>
      <w:bookmarkEnd w:id="4"/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США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3"/>
        <w:gridCol w:w="6120"/>
        <w:gridCol w:w="331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center"/>
              <w:rPr>
                <w:rFonts w:hint="default" w:ascii="Palatino Linotype" w:hAnsi="Palatino Linotype" w:cs="Palatino Linotype"/>
                <w:sz w:val="24"/>
                <w:szCs w:val="24"/>
              </w:rPr>
            </w:pP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Palatino Linotype" w:hAnsi="Palatino Linotype" w:cs="Palatino Linotype"/>
                <w:sz w:val="24"/>
                <w:szCs w:val="24"/>
              </w:rPr>
            </w:pP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Статья расходов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</w:pP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Сумма, тыс. долл.</w:t>
            </w: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 xml:space="preserve"> США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default" w:ascii="Palatino Linotype" w:hAnsi="Palatino Linotype" w:cs="Palatino Linotype"/>
                <w:sz w:val="24"/>
                <w:szCs w:val="24"/>
              </w:rPr>
            </w:pP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Palatino Linotype" w:hAnsi="Palatino Linotype" w:cs="Palatino Linotype"/>
                <w:sz w:val="24"/>
                <w:szCs w:val="24"/>
              </w:rPr>
            </w:pP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Монтаж технологической оснастки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wordWrap w:val="0"/>
              <w:bidi w:val="0"/>
              <w:spacing w:before="0" w:after="0" w:line="240" w:lineRule="auto"/>
              <w:ind w:left="0" w:right="172" w:rightChars="0" w:firstLine="0"/>
              <w:jc w:val="right"/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</w:pP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 xml:space="preserve">    1 250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default" w:ascii="Palatino Linotype" w:hAnsi="Palatino Linotype" w:cs="Palatino Linotype"/>
                <w:sz w:val="24"/>
                <w:szCs w:val="24"/>
              </w:rPr>
            </w:pP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Palatino Linotype" w:hAnsi="Palatino Linotype" w:cs="Palatino Linotype"/>
                <w:sz w:val="24"/>
                <w:szCs w:val="24"/>
              </w:rPr>
            </w:pP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 оборудования</w:t>
            </w: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 xml:space="preserve"> и сырья</w:t>
            </w: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для запуска добычи</w:t>
            </w: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 xml:space="preserve"> </w:t>
            </w: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(из расчёта: запас на 60 дней)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wordWrap w:val="0"/>
              <w:bidi w:val="0"/>
              <w:spacing w:before="0" w:after="0" w:line="240" w:lineRule="auto"/>
              <w:ind w:left="0" w:right="172" w:rightChars="0" w:firstLine="0"/>
              <w:jc w:val="right"/>
              <w:rPr>
                <w:rFonts w:hint="default" w:ascii="Palatino Linotype" w:hAnsi="Palatino Linotype" w:cs="Palatino Linotype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rFonts w:hint="default" w:ascii="Palatino Linotype" w:hAnsi="Palatino Linotype" w:cs="Palatino Linotype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900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default" w:ascii="Palatino Linotype" w:hAnsi="Palatino Linotype" w:cs="Palatino Linotype"/>
                <w:sz w:val="24"/>
                <w:szCs w:val="24"/>
              </w:rPr>
            </w:pP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Palatino Linotype" w:hAnsi="Palatino Linotype" w:cs="Palatino Linotype"/>
                <w:sz w:val="24"/>
                <w:szCs w:val="24"/>
              </w:rPr>
            </w:pP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Фонд оплаты труда (с учётом налоговых отчислений, за 60 дней)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wordWrap w:val="0"/>
              <w:bidi w:val="0"/>
              <w:spacing w:before="0" w:after="0" w:line="240" w:lineRule="auto"/>
              <w:ind w:left="0" w:right="172" w:rightChars="0" w:firstLine="0"/>
              <w:jc w:val="right"/>
              <w:rPr>
                <w:rFonts w:hint="default" w:ascii="Palatino Linotype" w:hAnsi="Palatino Linotype" w:cs="Palatino Linotype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rFonts w:hint="default" w:ascii="Palatino Linotype" w:hAnsi="Palatino Linotype" w:cs="Palatino Linotype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770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default" w:ascii="Palatino Linotype" w:hAnsi="Palatino Linotype" w:cs="Palatino Linotype"/>
                <w:sz w:val="24"/>
                <w:szCs w:val="24"/>
              </w:rPr>
            </w:pP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Palatino Linotype" w:hAnsi="Palatino Linotype" w:cs="Palatino Linotype"/>
                <w:sz w:val="24"/>
                <w:szCs w:val="24"/>
              </w:rPr>
            </w:pP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Прочие расходы (электроэнергия, водоснабжение, отопление и пр.)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wordWrap w:val="0"/>
              <w:bidi w:val="0"/>
              <w:spacing w:before="0" w:after="0" w:line="240" w:lineRule="auto"/>
              <w:ind w:left="0" w:right="172" w:rightChars="0" w:firstLine="0"/>
              <w:jc w:val="right"/>
              <w:rPr>
                <w:rFonts w:hint="default" w:ascii="Palatino Linotype" w:hAnsi="Palatino Linotype" w:cs="Palatino Linotype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</w:pPr>
            <w:r>
              <w:rPr>
                <w:rFonts w:hint="default" w:ascii="Palatino Linotype" w:hAnsi="Palatino Linotype" w:cs="Palatino Linotype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Palatino Linotype" w:hAnsi="Palatino Linotype" w:cs="Palatino Linotype"/>
                <w:sz w:val="24"/>
                <w:szCs w:val="24"/>
              </w:rPr>
            </w:pPr>
            <w:r>
              <w:rPr>
                <w:rFonts w:hint="default" w:ascii="Palatino Linotype" w:hAnsi="Palatino Linotype" w:cs="Palatino Linotype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Итого требуемый консолидированный объём дополнительных инвестиций в проект: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wordWrap w:val="0"/>
              <w:bidi w:val="0"/>
              <w:spacing w:before="0" w:after="0" w:line="240" w:lineRule="auto"/>
              <w:ind w:left="0" w:right="172" w:rightChars="0" w:firstLine="0"/>
              <w:jc w:val="right"/>
              <w:rPr>
                <w:rFonts w:hint="default" w:ascii="Palatino Linotype" w:hAnsi="Palatino Linotype" w:cs="Palatino Linotype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rFonts w:hint="default" w:ascii="Palatino Linotype" w:hAnsi="Palatino Linotype" w:cs="Palatino Linotype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3 050</w:t>
            </w:r>
          </w:p>
        </w:tc>
      </w:tr>
    </w:tbl>
    <w:p>
      <w:pPr>
        <w:widowControl w:val="0"/>
        <w:spacing w:after="499" w:line="1" w:lineRule="exact"/>
        <w:rPr>
          <w:rFonts w:hint="default" w:ascii="Palatino Linotype" w:hAnsi="Palatino Linotype" w:cs="Palatino Linotype"/>
          <w:sz w:val="24"/>
          <w:szCs w:val="24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500"/>
        <w:ind w:left="0" w:right="0" w:firstLine="0"/>
        <w:jc w:val="left"/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</w:pP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 умеренном прогнозе производства и продаж прогнозируемый показатель 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>EBITDA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составляет около 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>1,2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млн. долл. в год. Однако, существует возможность улучшения экономических показателей проекта при увеличении объёмов продаж.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Основные индикаторы экономической эффективности приведены ниже:</w:t>
      </w:r>
    </w:p>
    <w:p>
      <w:pP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</w:pP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br w:type="page"/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500"/>
        <w:ind w:left="0" w:right="0" w:firstLine="0"/>
        <w:jc w:val="left"/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1"/>
        <w:gridCol w:w="2408"/>
        <w:gridCol w:w="451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auto"/>
              <w:ind w:left="0" w:right="0" w:firstLine="0"/>
              <w:jc w:val="center"/>
              <w:rPr>
                <w:rFonts w:hint="default" w:ascii="Palatino Linotype" w:hAnsi="Palatino Linotype" w:cs="Palatino Linotype"/>
                <w:sz w:val="24"/>
                <w:szCs w:val="24"/>
              </w:rPr>
            </w:pP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Palatino Linotype" w:hAnsi="Palatino Linotype" w:cs="Palatino Linotype"/>
                <w:sz w:val="24"/>
                <w:szCs w:val="24"/>
              </w:rPr>
            </w:pP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Индикатор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</w:pP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Значение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7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default" w:ascii="Palatino Linotype" w:hAnsi="Palatino Linotype" w:cs="Palatino Linotype"/>
                <w:sz w:val="24"/>
                <w:szCs w:val="24"/>
              </w:rPr>
            </w:pP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</w:pPr>
            <w:r>
              <w:rPr>
                <w:rFonts w:hint="default" w:ascii="Palatino Linotype" w:hAnsi="Palatino Linotype" w:cs="Palatino Linotype"/>
                <w:sz w:val="24"/>
                <w:szCs w:val="24"/>
                <w:lang w:val="ru-RU"/>
              </w:rPr>
              <w:t xml:space="preserve">Коэффициент </w:t>
            </w:r>
            <w:r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  <w:t>debt/EBITDA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wordWrap w:val="0"/>
              <w:bidi w:val="0"/>
              <w:spacing w:before="0" w:after="0" w:line="240" w:lineRule="auto"/>
              <w:ind w:left="0" w:right="220" w:firstLine="0"/>
              <w:jc w:val="right"/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</w:pPr>
            <w:r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  <w:t>1,7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default" w:ascii="Palatino Linotype" w:hAnsi="Palatino Linotype" w:cs="Palatino Linotype"/>
                <w:sz w:val="24"/>
                <w:szCs w:val="24"/>
              </w:rPr>
            </w:pP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</w:pPr>
            <w:r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  <w:t>NPV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wordWrap/>
              <w:bidi w:val="0"/>
              <w:spacing w:before="0" w:after="0" w:line="240" w:lineRule="auto"/>
              <w:ind w:right="0" w:firstLine="2040" w:firstLineChars="850"/>
              <w:jc w:val="left"/>
              <w:rPr>
                <w:rFonts w:hint="default" w:ascii="Palatino Linotype" w:hAnsi="Palatino Linotype" w:cs="Palatino Linotype"/>
                <w:sz w:val="24"/>
                <w:szCs w:val="24"/>
                <w:lang w:val="ru-RU"/>
              </w:rPr>
            </w:pPr>
            <w:r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  <w:t>9</w:t>
            </w:r>
            <w:r>
              <w:rPr>
                <w:rFonts w:hint="default" w:ascii="Palatino Linotype" w:hAnsi="Palatino Linotype" w:cs="Palatino Linotype"/>
                <w:sz w:val="24"/>
                <w:szCs w:val="24"/>
                <w:lang w:val="ru-RU"/>
              </w:rPr>
              <w:t>,</w:t>
            </w:r>
            <w:r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  <w:t xml:space="preserve">373 </w:t>
            </w:r>
            <w:r>
              <w:rPr>
                <w:rFonts w:hint="default" w:ascii="Palatino Linotype" w:hAnsi="Palatino Linotype" w:cs="Palatino Linotype"/>
                <w:sz w:val="24"/>
                <w:szCs w:val="24"/>
                <w:lang w:val="ru-RU"/>
              </w:rPr>
              <w:t>млн. долл. США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default" w:ascii="Palatino Linotype" w:hAnsi="Palatino Linotype" w:cs="Palatino Linotype"/>
                <w:sz w:val="24"/>
                <w:szCs w:val="24"/>
              </w:rPr>
            </w:pP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</w:pPr>
            <w:r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  <w:t>IRR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right"/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</w:pPr>
            <w:r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  <w:t>16,7%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default" w:ascii="Palatino Linotype" w:hAnsi="Palatino Linotype" w:cs="Palatino Linotype"/>
                <w:sz w:val="24"/>
                <w:szCs w:val="24"/>
              </w:rPr>
            </w:pP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</w:pP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</w:pPr>
            <w:r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  <w:t>P/I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</w:pP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</w:pP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default" w:ascii="Palatino Linotype" w:hAnsi="Palatino Linotype" w:cs="Palatino Linotype"/>
                <w:sz w:val="24"/>
                <w:szCs w:val="24"/>
                <w:lang w:val="ru-RU"/>
              </w:rPr>
            </w:pP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default" w:ascii="Palatino Linotype" w:hAnsi="Palatino Linotype" w:cs="Palatino Linotype"/>
                <w:sz w:val="24"/>
                <w:szCs w:val="24"/>
                <w:lang w:val="ru-RU"/>
              </w:rPr>
            </w:pPr>
            <w:r>
              <w:rPr>
                <w:rFonts w:hint="default" w:ascii="Palatino Linotype" w:hAnsi="Palatino Linotype" w:cs="Palatino Linotype"/>
                <w:sz w:val="24"/>
                <w:szCs w:val="24"/>
                <w:lang w:val="ru-RU"/>
              </w:rPr>
              <w:t>1,57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default" w:ascii="Palatino Linotype" w:hAnsi="Palatino Linotype" w:cs="Palatino Linotype"/>
                <w:sz w:val="24"/>
                <w:szCs w:val="24"/>
                <w:lang w:val="ru-RU"/>
              </w:rPr>
            </w:pP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default" w:ascii="Palatino Linotype" w:hAnsi="Palatino Linotype" w:cs="Palatino Linotype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</w:pPr>
            <w:r>
              <w:rPr>
                <w:rFonts w:hint="default" w:ascii="Palatino Linotype" w:hAnsi="Palatino Linotype" w:cs="Palatino Linotype"/>
                <w:sz w:val="24"/>
                <w:szCs w:val="24"/>
                <w:lang w:val="en-US"/>
              </w:rPr>
              <w:t xml:space="preserve">AROI 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wordWrap w:val="0"/>
              <w:bidi w:val="0"/>
              <w:spacing w:before="0" w:after="0" w:line="240" w:lineRule="auto"/>
              <w:ind w:left="0" w:right="0" w:firstLine="0"/>
              <w:jc w:val="right"/>
              <w:rPr>
                <w:rFonts w:hint="default" w:ascii="Palatino Linotype" w:hAnsi="Palatino Linotype" w:cs="Palatino Linotype"/>
                <w:sz w:val="24"/>
                <w:szCs w:val="24"/>
                <w:lang w:val="ru-RU"/>
              </w:rPr>
            </w:pPr>
            <w:r>
              <w:rPr>
                <w:rFonts w:hint="default" w:ascii="Palatino Linotype" w:hAnsi="Palatino Linotype" w:cs="Palatino Linotype"/>
                <w:sz w:val="24"/>
                <w:szCs w:val="24"/>
                <w:lang w:val="ru-RU"/>
              </w:rPr>
              <w:t xml:space="preserve">5,3%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0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</w:tcBorders>
            <w:shd w:val="clear" w:color="auto" w:fill="E6E6E6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rFonts w:hint="default" w:ascii="Palatino Linotype" w:hAnsi="Palatino Linotype" w:cs="Palatino Linotype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5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ascii="Palatino Linotype" w:hAnsi="Palatino Linotype" w:cs="Palatino Linotype"/>
                <w:sz w:val="24"/>
                <w:szCs w:val="24"/>
                <w:lang w:val="ru-RU"/>
              </w:rPr>
            </w:pPr>
            <w:r>
              <w:rPr>
                <w:rFonts w:hint="default" w:ascii="Palatino Linotype" w:hAnsi="Palatino Linotype" w:cs="Palatino Linotype"/>
                <w:sz w:val="24"/>
                <w:szCs w:val="24"/>
                <w:lang w:val="ru-RU"/>
              </w:rPr>
              <w:t>Минимальный рентабельный дебит скважины/сутки</w:t>
            </w:r>
          </w:p>
        </w:tc>
        <w:tc>
          <w:tcPr>
            <w:tcW w:w="45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wordWrap w:val="0"/>
              <w:bidi w:val="0"/>
              <w:spacing w:before="0" w:after="0" w:line="240" w:lineRule="auto"/>
              <w:ind w:left="0" w:right="0" w:firstLine="0"/>
              <w:jc w:val="right"/>
              <w:rPr>
                <w:rFonts w:hint="default" w:ascii="Palatino Linotype" w:hAnsi="Palatino Linotype" w:cs="Palatino Linotype"/>
                <w:sz w:val="24"/>
                <w:szCs w:val="24"/>
                <w:lang w:val="ru-RU"/>
              </w:rPr>
            </w:pPr>
            <w:r>
              <w:rPr>
                <w:rFonts w:hint="default" w:ascii="Palatino Linotype" w:hAnsi="Palatino Linotype" w:cs="Palatino Linotype"/>
                <w:sz w:val="24"/>
                <w:szCs w:val="24"/>
                <w:lang w:val="ru-RU"/>
              </w:rPr>
              <w:t>6,3 барреля</w:t>
            </w:r>
          </w:p>
        </w:tc>
      </w:tr>
    </w:tbl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60" w:line="353" w:lineRule="auto"/>
        <w:ind w:left="0" w:right="0" w:firstLine="0"/>
        <w:jc w:val="left"/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</w:pPr>
    </w:p>
    <w:p>
      <w:pPr>
        <w:shd w:val="clear" w:color="auto" w:fill="FFFFFF"/>
        <w:spacing w:before="0" w:beforeAutospacing="0" w:after="300" w:afterAutospacing="0" w:line="240" w:lineRule="auto"/>
        <w:jc w:val="both"/>
        <w:rPr>
          <w:rFonts w:hint="default" w:ascii="Palatino Linotype" w:hAnsi="Palatino Linotype" w:eastAsia="Calibri" w:cs="Palatino Linotype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ru-RU" w:bidi="ru-RU"/>
        </w:rPr>
      </w:pPr>
      <w:r>
        <w:rPr>
          <w:rFonts w:hint="default" w:ascii="Palatino Linotype" w:hAnsi="Palatino Linotype" w:eastAsia="Calibri" w:cs="Palatino Linotype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ru-RU" w:eastAsia="ru-RU" w:bidi="ru-RU"/>
        </w:rPr>
        <w:t>Общая сумма инвестиций:</w:t>
      </w:r>
      <w:r>
        <w:rPr>
          <w:rFonts w:hint="default" w:ascii="Palatino Linotype" w:hAnsi="Palatino Linotype" w:eastAsia="Calibri" w:cs="Palatino Linotype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ru-RU" w:eastAsia="ru-RU" w:bidi="ru-RU"/>
        </w:rPr>
        <w:t xml:space="preserve"> 3</w:t>
      </w:r>
      <w:r>
        <w:rPr>
          <w:rFonts w:hint="default" w:ascii="Palatino Linotype" w:hAnsi="Palatino Linotype" w:eastAsia="Calibri" w:cs="Palatino Linotype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ru-RU" w:bidi="ru-RU"/>
        </w:rPr>
        <w:t>,050</w:t>
      </w:r>
      <w:r>
        <w:rPr>
          <w:rFonts w:hint="default" w:ascii="Palatino Linotype" w:hAnsi="Palatino Linotype" w:eastAsia="Calibri" w:cs="Palatino Linotype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ru-RU" w:eastAsia="ru-RU" w:bidi="ru-RU"/>
        </w:rPr>
        <w:t xml:space="preserve"> млн.</w:t>
      </w:r>
      <w:r>
        <w:rPr>
          <w:rFonts w:hint="default" w:ascii="Palatino Linotype" w:hAnsi="Palatino Linotype" w:eastAsia="Calibri" w:cs="Palatino Linotype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ru-RU" w:bidi="ru-RU"/>
        </w:rPr>
        <w:t xml:space="preserve"> долл. США</w:t>
      </w:r>
    </w:p>
    <w:p>
      <w:pPr>
        <w:shd w:val="clear" w:color="auto" w:fill="FFFFFF"/>
        <w:spacing w:before="0" w:beforeAutospacing="0" w:after="300" w:afterAutospacing="0" w:line="240" w:lineRule="auto"/>
        <w:jc w:val="both"/>
        <w:rPr>
          <w:rFonts w:hint="default" w:ascii="Palatino Linotype" w:hAnsi="Palatino Linotype" w:eastAsia="Calibri" w:cs="Palatino Linotype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ru-RU" w:eastAsia="ru-RU" w:bidi="ru-RU"/>
        </w:rPr>
      </w:pPr>
      <w:r>
        <w:rPr>
          <w:rFonts w:hint="default" w:ascii="Palatino Linotype" w:hAnsi="Palatino Linotype" w:eastAsia="Calibri" w:cs="Palatino Linotype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ru-RU" w:eastAsia="ru-RU" w:bidi="ru-RU"/>
        </w:rPr>
        <w:t>Период инвестирования:</w:t>
      </w:r>
      <w:r>
        <w:rPr>
          <w:rFonts w:hint="default" w:ascii="Palatino Linotype" w:hAnsi="Palatino Linotype" w:eastAsia="Calibri" w:cs="Palatino Linotype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ru-RU" w:eastAsia="ru-RU" w:bidi="ru-RU"/>
        </w:rPr>
        <w:t xml:space="preserve"> </w:t>
      </w:r>
      <w:r>
        <w:rPr>
          <w:rFonts w:hint="default" w:ascii="Palatino Linotype" w:hAnsi="Palatino Linotype" w:eastAsia="Calibri" w:cs="Palatino Linotype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ru-RU" w:bidi="ru-RU"/>
        </w:rPr>
        <w:t>90 дней</w:t>
      </w:r>
      <w:r>
        <w:rPr>
          <w:rFonts w:hint="default" w:ascii="Palatino Linotype" w:hAnsi="Palatino Linotype" w:eastAsia="Calibri" w:cs="Palatino Linotype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ru-RU" w:eastAsia="ru-RU" w:bidi="ru-RU"/>
        </w:rPr>
        <w:t xml:space="preserve"> </w:t>
      </w:r>
    </w:p>
    <w:p>
      <w:pPr>
        <w:shd w:val="clear" w:color="auto" w:fill="FFFFFF"/>
        <w:spacing w:before="0" w:beforeAutospacing="0" w:after="300" w:afterAutospacing="0" w:line="240" w:lineRule="auto"/>
        <w:jc w:val="both"/>
        <w:rPr>
          <w:rFonts w:hint="default" w:ascii="Palatino Linotype" w:hAnsi="Palatino Linotype" w:eastAsia="Calibri" w:cs="Palatino Linotype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ru-RU" w:bidi="ru-RU"/>
        </w:rPr>
      </w:pPr>
      <w:r>
        <w:rPr>
          <w:rFonts w:hint="default" w:ascii="Palatino Linotype" w:hAnsi="Palatino Linotype" w:eastAsia="Calibri" w:cs="Palatino Linotype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ru-RU" w:eastAsia="ru-RU" w:bidi="ru-RU"/>
        </w:rPr>
        <w:t>Период возврата инвестиций от начала инвестирования:</w:t>
      </w:r>
      <w:r>
        <w:rPr>
          <w:rFonts w:hint="default" w:ascii="Palatino Linotype" w:hAnsi="Palatino Linotype" w:eastAsia="Calibri" w:cs="Palatino Linotype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ru-RU" w:eastAsia="ru-RU" w:bidi="ru-RU"/>
        </w:rPr>
        <w:t xml:space="preserve"> </w:t>
      </w:r>
      <w:r>
        <w:rPr>
          <w:rFonts w:hint="default" w:ascii="Palatino Linotype" w:hAnsi="Palatino Linotype" w:eastAsia="Calibri" w:cs="Palatino Linotype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ru-RU" w:bidi="ru-RU"/>
        </w:rPr>
        <w:t>36 месяцев</w:t>
      </w:r>
    </w:p>
    <w:p>
      <w:pPr>
        <w:shd w:val="clear" w:color="auto" w:fill="FFFFFF"/>
        <w:spacing w:before="0" w:beforeAutospacing="0" w:after="300" w:afterAutospacing="0" w:line="240" w:lineRule="auto"/>
        <w:jc w:val="both"/>
        <w:rPr>
          <w:rFonts w:hint="default" w:ascii="Palatino Linotype" w:hAnsi="Palatino Linotype" w:eastAsia="Calibri" w:cs="Palatino Linotype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ru-RU" w:bidi="ru-RU"/>
        </w:rPr>
      </w:pPr>
      <w:r>
        <w:rPr>
          <w:rFonts w:hint="default" w:ascii="Palatino Linotype" w:hAnsi="Palatino Linotype" w:eastAsia="Calibri" w:cs="Palatino Linotype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ru-RU" w:eastAsia="ru-RU" w:bidi="ru-RU"/>
        </w:rPr>
        <w:t>Выручка</w:t>
      </w:r>
      <w:r>
        <w:rPr>
          <w:rFonts w:hint="default" w:ascii="Palatino Linotype" w:hAnsi="Palatino Linotype" w:eastAsia="Calibri" w:cs="Palatino Linotype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ru-RU" w:bidi="ru-RU"/>
        </w:rPr>
        <w:t xml:space="preserve"> от эксплуатации месторождения</w:t>
      </w:r>
      <w:r>
        <w:rPr>
          <w:rFonts w:hint="default" w:ascii="Palatino Linotype" w:hAnsi="Palatino Linotype" w:eastAsia="Calibri" w:cs="Palatino Linotype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ru-RU" w:eastAsia="ru-RU" w:bidi="ru-RU"/>
        </w:rPr>
        <w:t xml:space="preserve"> за первый 1 год</w:t>
      </w:r>
      <w:r>
        <w:rPr>
          <w:rFonts w:hint="default" w:ascii="Palatino Linotype" w:hAnsi="Palatino Linotype" w:eastAsia="Calibri" w:cs="Palatino Linotype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ru-RU" w:bidi="ru-RU"/>
        </w:rPr>
        <w:t>:</w:t>
      </w:r>
      <w:r>
        <w:rPr>
          <w:rFonts w:hint="default" w:ascii="Palatino Linotype" w:hAnsi="Palatino Linotype" w:eastAsia="Calibri" w:cs="Palatino Linotype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ru-RU" w:eastAsia="ru-RU" w:bidi="ru-RU"/>
        </w:rPr>
        <w:t xml:space="preserve"> </w:t>
      </w:r>
      <w:r>
        <w:rPr>
          <w:rFonts w:hint="default" w:ascii="Palatino Linotype" w:hAnsi="Palatino Linotype" w:eastAsia="Calibri" w:cs="Palatino Linotype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ru-RU" w:eastAsia="ru-RU" w:bidi="ru-RU"/>
        </w:rPr>
        <w:t> </w:t>
      </w:r>
      <w:r>
        <w:rPr>
          <w:rFonts w:hint="default" w:ascii="Palatino Linotype" w:hAnsi="Palatino Linotype" w:eastAsia="Calibri" w:cs="Palatino Linotype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ru-RU" w:bidi="ru-RU"/>
        </w:rPr>
        <w:t xml:space="preserve">1,42 </w:t>
      </w:r>
      <w:r>
        <w:rPr>
          <w:rFonts w:hint="default" w:ascii="Palatino Linotype" w:hAnsi="Palatino Linotype" w:eastAsia="Calibri" w:cs="Palatino Linotype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ru-RU" w:eastAsia="ru-RU" w:bidi="ru-RU"/>
        </w:rPr>
        <w:t>млн</w:t>
      </w:r>
      <w:r>
        <w:rPr>
          <w:rFonts w:hint="default" w:ascii="Palatino Linotype" w:hAnsi="Palatino Linotype" w:eastAsia="Calibri" w:cs="Palatino Linotype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ru-RU" w:bidi="ru-RU"/>
        </w:rPr>
        <w:t>. долл</w:t>
      </w:r>
      <w:r>
        <w:rPr>
          <w:rFonts w:hint="default" w:ascii="Palatino Linotype" w:hAnsi="Palatino Linotype" w:eastAsia="Calibri" w:cs="Palatino Linotype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ru-RU" w:eastAsia="ru-RU" w:bidi="ru-RU"/>
        </w:rPr>
        <w:t>.</w:t>
      </w:r>
      <w:r>
        <w:rPr>
          <w:rFonts w:hint="default" w:ascii="Palatino Linotype" w:hAnsi="Palatino Linotype" w:eastAsia="Calibri" w:cs="Palatino Linotype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ru-RU" w:bidi="ru-RU"/>
        </w:rPr>
        <w:t xml:space="preserve"> США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60" w:line="353" w:lineRule="auto"/>
        <w:ind w:left="0" w:right="0" w:firstLine="600" w:firstLineChars="250"/>
        <w:jc w:val="both"/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</w:pP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Стоимости долей участников проекта будут зависеть от фактических параметров производства. 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60" w:line="353" w:lineRule="auto"/>
        <w:ind w:left="0" w:right="0" w:firstLine="720" w:firstLineChars="300"/>
        <w:jc w:val="both"/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</w:pP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Детальные условия участия в проекте подлежат согласованию в ходе переговорного процесса.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Все расчётные показатели приведены на основании усреднённых данных на среднесрочную перспективу.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60" w:line="353" w:lineRule="auto"/>
        <w:ind w:left="0" w:right="0" w:firstLine="1155" w:firstLineChars="550"/>
        <w:jc w:val="both"/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ru-RU" w:bidi="ru-RU"/>
        </w:rPr>
      </w:pP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ru-RU" w:bidi="ru-RU"/>
        </w:rPr>
        <w:t>Генеральный Директор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60" w:line="353" w:lineRule="auto"/>
        <w:ind w:left="0" w:right="0" w:firstLine="0"/>
        <w:jc w:val="center"/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ru-RU" w:bidi="ru-RU"/>
        </w:rPr>
      </w:pP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ru-RU" w:bidi="ru-RU"/>
        </w:rPr>
        <w:t>ООО «НГК ПРОДЕСТ-М»                                                                         М.М. Вагабов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60" w:line="353" w:lineRule="auto"/>
        <w:ind w:left="0" w:right="0" w:firstLine="0"/>
        <w:jc w:val="center"/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ru-RU" w:bidi="ru-RU"/>
        </w:rPr>
      </w:pP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ru-RU" w:bidi="ru-RU"/>
        </w:rPr>
        <w:t>М.П.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60" w:line="353" w:lineRule="auto"/>
        <w:ind w:left="0" w:right="0" w:firstLine="0"/>
        <w:jc w:val="both"/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ru-RU" w:bidi="ru-RU"/>
        </w:rPr>
      </w:pP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ru-RU" w:eastAsia="ru-RU" w:bidi="ru-RU"/>
        </w:rPr>
        <w:t>Приложения</w:t>
      </w: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ru-RU" w:bidi="ru-RU"/>
        </w:rPr>
        <w:t xml:space="preserve">: 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60" w:line="353" w:lineRule="auto"/>
        <w:ind w:left="0" w:right="0" w:firstLine="0"/>
        <w:jc w:val="both"/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ru-RU" w:bidi="ru-RU"/>
        </w:rPr>
      </w:pP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ru-RU" w:bidi="ru-RU"/>
        </w:rPr>
        <w:t xml:space="preserve">Приложение 1. Географическая локация месторождения. 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60" w:line="353" w:lineRule="auto"/>
        <w:ind w:left="0" w:right="0" w:firstLine="0"/>
        <w:jc w:val="both"/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ru-RU" w:bidi="ru-RU"/>
        </w:rPr>
      </w:pP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ru-RU" w:bidi="ru-RU"/>
        </w:rPr>
        <w:t xml:space="preserve">Приложение 2. Письмо-обращение инициатора проекта. 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60" w:line="353" w:lineRule="auto"/>
        <w:ind w:left="0" w:right="0" w:firstLine="0"/>
        <w:jc w:val="both"/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ru-RU" w:bidi="ru-RU"/>
        </w:rPr>
      </w:pP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ru-RU" w:bidi="ru-RU"/>
        </w:rPr>
        <w:t>Приложение 3. Анализ чувствительности проекта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60" w:line="353" w:lineRule="auto"/>
        <w:ind w:left="0" w:right="0" w:firstLine="0"/>
        <w:jc w:val="both"/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ru-RU" w:bidi="ru-RU"/>
        </w:rPr>
      </w:pPr>
      <w:r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ru-RU" w:bidi="ru-RU"/>
        </w:rPr>
        <w:t>Приложение 4. Контактная информация инициатора проекта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460" w:line="353" w:lineRule="auto"/>
        <w:ind w:left="0" w:right="0" w:firstLine="0"/>
        <w:jc w:val="both"/>
        <w:rPr>
          <w:rFonts w:hint="default" w:ascii="Palatino Linotype" w:hAnsi="Palatino Linotype" w:cs="Palatino Linotype"/>
          <w:color w:val="000000"/>
          <w:spacing w:val="0"/>
          <w:w w:val="100"/>
          <w:position w:val="0"/>
          <w:sz w:val="21"/>
          <w:szCs w:val="21"/>
          <w:shd w:val="clear" w:color="auto" w:fill="auto"/>
          <w:lang w:val="en-US" w:eastAsia="ru-RU" w:bidi="ru-RU"/>
        </w:rPr>
      </w:pPr>
    </w:p>
    <w:sectPr>
      <w:footerReference r:id="rId5" w:type="default"/>
      <w:footnotePr>
        <w:numFmt w:val="decimal"/>
      </w:footnotePr>
      <w:pgSz w:w="11900" w:h="16840"/>
      <w:pgMar w:top="1129" w:right="797" w:bottom="1327" w:left="1018" w:header="701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3508375</wp:posOffset>
              </wp:positionH>
              <wp:positionV relativeFrom="page">
                <wp:posOffset>10104755</wp:posOffset>
              </wp:positionV>
              <wp:extent cx="67945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hint="default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ru-RU" w:eastAsia="ru-RU" w:bidi="ru-RU"/>
                            </w:rPr>
                            <w:t xml:space="preserve"> из </w:t>
                          </w:r>
                          <w:r>
                            <w:rPr>
                              <w:rFonts w:hint="default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en-US" w:eastAsia="ru-RU" w:bidi="ru-RU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76.25pt;margin-top:795.65pt;height:10.8pt;width:53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/BlAz9gA&#10;AAANAQAADwAAAAAAAAABACAAAAAiAAAAZHJzL2Rvd25yZXYueG1sUEsBAhQAFAAAAAgAh07iQOkT&#10;9L+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hint="default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 xml:space="preserve"> из </w:t>
                    </w:r>
                    <w:r>
                      <w:rPr>
                        <w:rFonts w:hint="default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ru-RU" w:bidi="ru-RU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Calibri" w:hAnsi="Calibri" w:eastAsia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21A57E4"/>
    <w:rsid w:val="04F21D29"/>
    <w:rsid w:val="08D8516E"/>
    <w:rsid w:val="0C364A79"/>
    <w:rsid w:val="0D1E538D"/>
    <w:rsid w:val="0E8D4065"/>
    <w:rsid w:val="1BE20386"/>
    <w:rsid w:val="1E9B65F4"/>
    <w:rsid w:val="200C041B"/>
    <w:rsid w:val="249676DC"/>
    <w:rsid w:val="28E77F8B"/>
    <w:rsid w:val="29254939"/>
    <w:rsid w:val="2D272869"/>
    <w:rsid w:val="2D8F490A"/>
    <w:rsid w:val="33542630"/>
    <w:rsid w:val="352930B0"/>
    <w:rsid w:val="410D55D9"/>
    <w:rsid w:val="42072282"/>
    <w:rsid w:val="42F27FDA"/>
    <w:rsid w:val="4D83340C"/>
    <w:rsid w:val="4FFA4D21"/>
    <w:rsid w:val="518A2886"/>
    <w:rsid w:val="55195EBF"/>
    <w:rsid w:val="5EFC26A5"/>
    <w:rsid w:val="61CD35B4"/>
    <w:rsid w:val="62101BA2"/>
    <w:rsid w:val="675C1C7E"/>
    <w:rsid w:val="684E4150"/>
    <w:rsid w:val="69210F64"/>
    <w:rsid w:val="6C497BD1"/>
    <w:rsid w:val="6F527DDD"/>
    <w:rsid w:val="71F413EE"/>
    <w:rsid w:val="74E805C0"/>
    <w:rsid w:val="7EBC13B8"/>
    <w:rsid w:val="7F196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2">
    <w:name w:val="Default Paragraph Font"/>
    <w:qFormat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character" w:customStyle="1" w:styleId="6">
    <w:name w:val="Заголовок №1_"/>
    <w:basedOn w:val="2"/>
    <w:link w:val="7"/>
    <w:qFormat/>
    <w:uiPriority w:val="0"/>
    <w:rPr>
      <w:rFonts w:ascii="Calibri" w:hAnsi="Calibri" w:eastAsia="Calibri" w:cs="Calibri"/>
      <w:b/>
      <w:bCs/>
      <w:sz w:val="28"/>
      <w:szCs w:val="28"/>
      <w:u w:val="none"/>
    </w:rPr>
  </w:style>
  <w:style w:type="paragraph" w:customStyle="1" w:styleId="7">
    <w:name w:val="Заголовок №1"/>
    <w:basedOn w:val="1"/>
    <w:link w:val="6"/>
    <w:qFormat/>
    <w:uiPriority w:val="0"/>
    <w:pPr>
      <w:widowControl w:val="0"/>
      <w:shd w:val="clear" w:color="auto" w:fill="auto"/>
      <w:spacing w:after="150"/>
      <w:outlineLvl w:val="0"/>
    </w:pPr>
    <w:rPr>
      <w:rFonts w:ascii="Calibri" w:hAnsi="Calibri" w:eastAsia="Calibri" w:cs="Calibri"/>
      <w:b/>
      <w:bCs/>
      <w:sz w:val="28"/>
      <w:szCs w:val="28"/>
      <w:u w:val="none"/>
    </w:rPr>
  </w:style>
  <w:style w:type="character" w:customStyle="1" w:styleId="8">
    <w:name w:val="Колонтитул (2)_"/>
    <w:basedOn w:val="2"/>
    <w:link w:val="9"/>
    <w:qFormat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paragraph" w:customStyle="1" w:styleId="9">
    <w:name w:val="Колонтитул (2)"/>
    <w:basedOn w:val="1"/>
    <w:link w:val="8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10">
    <w:name w:val="Основной текст_"/>
    <w:basedOn w:val="2"/>
    <w:link w:val="11"/>
    <w:qFormat/>
    <w:uiPriority w:val="0"/>
    <w:rPr>
      <w:rFonts w:ascii="Calibri" w:hAnsi="Calibri" w:eastAsia="Calibri" w:cs="Calibri"/>
      <w:u w:val="none"/>
    </w:rPr>
  </w:style>
  <w:style w:type="paragraph" w:customStyle="1" w:styleId="11">
    <w:name w:val="Основной текст1"/>
    <w:basedOn w:val="1"/>
    <w:link w:val="10"/>
    <w:qFormat/>
    <w:uiPriority w:val="0"/>
    <w:pPr>
      <w:widowControl w:val="0"/>
      <w:shd w:val="clear" w:color="auto" w:fill="auto"/>
      <w:spacing w:after="420" w:line="360" w:lineRule="auto"/>
    </w:pPr>
    <w:rPr>
      <w:rFonts w:ascii="Calibri" w:hAnsi="Calibri" w:eastAsia="Calibri" w:cs="Calibri"/>
      <w:u w:val="none"/>
    </w:rPr>
  </w:style>
  <w:style w:type="character" w:customStyle="1" w:styleId="12">
    <w:name w:val="Другое_"/>
    <w:basedOn w:val="2"/>
    <w:link w:val="13"/>
    <w:qFormat/>
    <w:uiPriority w:val="0"/>
    <w:rPr>
      <w:rFonts w:ascii="Calibri" w:hAnsi="Calibri" w:eastAsia="Calibri" w:cs="Calibri"/>
      <w:u w:val="none"/>
    </w:rPr>
  </w:style>
  <w:style w:type="paragraph" w:customStyle="1" w:styleId="13">
    <w:name w:val="Другое"/>
    <w:basedOn w:val="1"/>
    <w:link w:val="12"/>
    <w:qFormat/>
    <w:uiPriority w:val="0"/>
    <w:pPr>
      <w:widowControl w:val="0"/>
      <w:shd w:val="clear" w:color="auto" w:fill="auto"/>
      <w:spacing w:after="420" w:line="360" w:lineRule="auto"/>
    </w:pPr>
    <w:rPr>
      <w:rFonts w:ascii="Calibri" w:hAnsi="Calibri" w:eastAsia="Calibri" w:cs="Calibri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2023-07-18T03:17:00Z</dcterms:created>
  <dc:creator>Akohova</dc:creator>
  <cp:lastModifiedBy>Максим Разумов</cp:lastModifiedBy>
  <dcterms:modified xsi:type="dcterms:W3CDTF">2023-07-24T08:01:33Z</dcterms:modified>
  <dc:title>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6E9519833ACA4C2992D420097FADD0B8</vt:lpwstr>
  </property>
</Properties>
</file>